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48DC8" w14:textId="1ABC56AD" w:rsidR="003A2B36" w:rsidRDefault="005F5AF1" w:rsidP="00283F5B">
      <w:pPr>
        <w:ind w:right="270"/>
        <w:jc w:val="right"/>
        <w:rPr>
          <w:rFonts w:ascii="Times New Roman" w:hAnsi="Times New Roman" w:cs="Times New Roman"/>
          <w:sz w:val="20"/>
          <w:szCs w:val="20"/>
        </w:rPr>
      </w:pPr>
      <w:r w:rsidRPr="007D10B9">
        <w:rPr>
          <w:noProof/>
        </w:rPr>
        <w:drawing>
          <wp:anchor distT="0" distB="0" distL="114300" distR="114300" simplePos="0" relativeHeight="251659264" behindDoc="1" locked="0" layoutInCell="1" allowOverlap="1" wp14:anchorId="79867368" wp14:editId="2E1CA7CF">
            <wp:simplePos x="0" y="0"/>
            <wp:positionH relativeFrom="column">
              <wp:posOffset>4095750</wp:posOffset>
            </wp:positionH>
            <wp:positionV relativeFrom="paragraph">
              <wp:posOffset>-330835</wp:posOffset>
            </wp:positionV>
            <wp:extent cx="2064348" cy="4648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48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A05647" w14:textId="77777777" w:rsidR="00C21857" w:rsidRDefault="00C21857" w:rsidP="00C21857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655AD932" w14:textId="77777777" w:rsidR="00411F60" w:rsidRDefault="00411F60" w:rsidP="00FB0E9C">
      <w:pPr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2019_Inline_Payroll_Calendar_&amp;_Holidays"/>
      <w:bookmarkEnd w:id="0"/>
    </w:p>
    <w:p w14:paraId="0CDA31F7" w14:textId="7CA51D1D" w:rsidR="00FB0E9C" w:rsidRPr="00270C9D" w:rsidRDefault="00FB0E9C" w:rsidP="00FB0E9C">
      <w:pPr>
        <w:rPr>
          <w:b/>
          <w:bCs/>
        </w:rPr>
      </w:pPr>
      <w:r w:rsidRPr="00270C9D">
        <w:rPr>
          <w:rFonts w:ascii="Times New Roman" w:hAnsi="Times New Roman" w:cs="Times New Roman"/>
          <w:b/>
          <w:bCs/>
          <w:sz w:val="22"/>
          <w:szCs w:val="22"/>
        </w:rPr>
        <w:t>VIA DOCUSIGN: pat@portofskamania.org</w:t>
      </w:r>
    </w:p>
    <w:p w14:paraId="29BB918C" w14:textId="77777777" w:rsidR="00FB0E9C" w:rsidRPr="00010EC2" w:rsidRDefault="00FB0E9C" w:rsidP="00FB0E9C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1BCB5FE9" w14:textId="77777777" w:rsidR="00FB0E9C" w:rsidRDefault="00FB0E9C" w:rsidP="00FB0E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Cc:</w:t>
      </w:r>
      <w:r>
        <w:rPr>
          <w:rFonts w:ascii="Times New Roman" w:hAnsi="Times New Roman" w:cs="Times New Roman"/>
          <w:sz w:val="22"/>
          <w:szCs w:val="22"/>
        </w:rPr>
        <w:tab/>
        <w:t>Seth A. Woolson, Port General Counsel</w:t>
      </w:r>
    </w:p>
    <w:p w14:paraId="642B1C06" w14:textId="77777777" w:rsidR="00FB0E9C" w:rsidRDefault="00FB0E9C" w:rsidP="00FB0E9C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swoolson@csdlaw.com</w:t>
      </w:r>
    </w:p>
    <w:p w14:paraId="64DEFCBA" w14:textId="77777777" w:rsidR="00FB0E9C" w:rsidRPr="00E04315" w:rsidRDefault="00FB0E9C" w:rsidP="00FB0E9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99250A6" w14:textId="627E641F" w:rsidR="00FB0E9C" w:rsidRDefault="00FB0E9C" w:rsidP="00FB0E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June </w:t>
      </w:r>
      <w:r w:rsidR="009C2A5B">
        <w:rPr>
          <w:rFonts w:ascii="Times New Roman" w:hAnsi="Times New Roman" w:cs="Times New Roman"/>
          <w:sz w:val="22"/>
          <w:szCs w:val="22"/>
        </w:rPr>
        <w:t>12</w:t>
      </w:r>
      <w:r w:rsidRPr="000032AC">
        <w:rPr>
          <w:rFonts w:ascii="Times New Roman" w:hAnsi="Times New Roman" w:cs="Times New Roman"/>
          <w:sz w:val="22"/>
          <w:szCs w:val="22"/>
        </w:rPr>
        <w:t>, 2025</w:t>
      </w:r>
    </w:p>
    <w:p w14:paraId="5D2CCB6B" w14:textId="77777777" w:rsidR="00FB0E9C" w:rsidRPr="00E04315" w:rsidRDefault="00FB0E9C" w:rsidP="00FB0E9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A849CEB" w14:textId="77777777" w:rsidR="00FB0E9C" w:rsidRPr="00E04315" w:rsidRDefault="00FB0E9C" w:rsidP="00FB0E9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C849D10" w14:textId="77777777" w:rsidR="00FB0E9C" w:rsidRPr="00E04315" w:rsidRDefault="00FB0E9C" w:rsidP="00FB0E9C">
      <w:pPr>
        <w:rPr>
          <w:rFonts w:ascii="Times New Roman" w:hAnsi="Times New Roman" w:cs="Times New Roman"/>
        </w:rPr>
      </w:pPr>
      <w:r w:rsidRPr="00DC5774">
        <w:rPr>
          <w:rFonts w:ascii="Times New Roman" w:hAnsi="Times New Roman" w:cs="Times New Roman"/>
          <w:sz w:val="22"/>
          <w:szCs w:val="22"/>
        </w:rPr>
        <w:t>Port of Skamania County</w:t>
      </w:r>
    </w:p>
    <w:p w14:paraId="368A69C5" w14:textId="77777777" w:rsidR="00FB0E9C" w:rsidRPr="00DC5774" w:rsidRDefault="00FB0E9C" w:rsidP="00FB0E9C">
      <w:pPr>
        <w:jc w:val="both"/>
        <w:rPr>
          <w:rFonts w:ascii="Times New Roman" w:hAnsi="Times New Roman" w:cs="Times New Roman"/>
          <w:sz w:val="22"/>
          <w:szCs w:val="22"/>
        </w:rPr>
      </w:pPr>
      <w:r w:rsidRPr="00DC5774">
        <w:rPr>
          <w:rFonts w:ascii="Times New Roman" w:hAnsi="Times New Roman" w:cs="Times New Roman"/>
          <w:sz w:val="22"/>
          <w:szCs w:val="22"/>
        </w:rPr>
        <w:t>212 SW Cascade Ave.</w:t>
      </w:r>
    </w:p>
    <w:p w14:paraId="77088740" w14:textId="77777777" w:rsidR="00FB0E9C" w:rsidRPr="00DC5774" w:rsidRDefault="00FB0E9C" w:rsidP="00FB0E9C">
      <w:pPr>
        <w:jc w:val="both"/>
        <w:rPr>
          <w:rFonts w:ascii="Times New Roman" w:hAnsi="Times New Roman" w:cs="Times New Roman"/>
          <w:sz w:val="22"/>
          <w:szCs w:val="22"/>
        </w:rPr>
      </w:pPr>
      <w:r w:rsidRPr="00DC5774">
        <w:rPr>
          <w:rFonts w:ascii="Times New Roman" w:hAnsi="Times New Roman" w:cs="Times New Roman"/>
          <w:sz w:val="22"/>
          <w:szCs w:val="22"/>
        </w:rPr>
        <w:t>Stevenson, WA 98648</w:t>
      </w:r>
    </w:p>
    <w:p w14:paraId="4C69C13A" w14:textId="77777777" w:rsidR="000032AC" w:rsidRDefault="000032AC" w:rsidP="00C2185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3AE33C5" w14:textId="30DECDFA" w:rsidR="00536B77" w:rsidRPr="00FD655B" w:rsidRDefault="003C7133" w:rsidP="00536B77">
      <w:pPr>
        <w:ind w:right="270"/>
        <w:jc w:val="both"/>
        <w:rPr>
          <w:rFonts w:ascii="Times New Roman" w:hAnsi="Times New Roman" w:cs="Times New Roman"/>
          <w:sz w:val="22"/>
          <w:szCs w:val="22"/>
        </w:rPr>
      </w:pPr>
      <w:r w:rsidRPr="00FD655B">
        <w:rPr>
          <w:rFonts w:ascii="Times New Roman" w:hAnsi="Times New Roman" w:cs="Times New Roman"/>
          <w:sz w:val="22"/>
          <w:szCs w:val="22"/>
        </w:rPr>
        <w:t xml:space="preserve">RE: </w:t>
      </w:r>
      <w:r>
        <w:rPr>
          <w:rFonts w:ascii="Times New Roman" w:hAnsi="Times New Roman" w:cs="Times New Roman"/>
          <w:sz w:val="22"/>
          <w:szCs w:val="22"/>
        </w:rPr>
        <w:tab/>
      </w:r>
      <w:r w:rsidR="00527233" w:rsidRPr="00527233">
        <w:rPr>
          <w:rFonts w:ascii="Times New Roman" w:hAnsi="Times New Roman" w:cs="Times New Roman"/>
          <w:sz w:val="22"/>
          <w:szCs w:val="22"/>
        </w:rPr>
        <w:t>A</w:t>
      </w:r>
      <w:r w:rsidR="00283F5B">
        <w:rPr>
          <w:rFonts w:ascii="Times New Roman" w:hAnsi="Times New Roman" w:cs="Times New Roman"/>
          <w:sz w:val="22"/>
          <w:szCs w:val="22"/>
        </w:rPr>
        <w:t>mend</w:t>
      </w:r>
      <w:r w:rsidR="00527233" w:rsidRPr="00527233">
        <w:rPr>
          <w:rFonts w:ascii="Times New Roman" w:hAnsi="Times New Roman" w:cs="Times New Roman"/>
          <w:sz w:val="22"/>
          <w:szCs w:val="22"/>
        </w:rPr>
        <w:t>ment of Ground Lease</w:t>
      </w:r>
    </w:p>
    <w:p w14:paraId="3D04EB0D" w14:textId="537A7288" w:rsidR="00536B77" w:rsidRPr="003253BA" w:rsidRDefault="00536B77" w:rsidP="00536B77">
      <w:pPr>
        <w:ind w:right="270"/>
        <w:jc w:val="both"/>
        <w:rPr>
          <w:rFonts w:ascii="Times New Roman" w:hAnsi="Times New Roman" w:cs="Times New Roman"/>
          <w:sz w:val="22"/>
          <w:szCs w:val="22"/>
        </w:rPr>
      </w:pPr>
      <w:r w:rsidRPr="6C09BCBA">
        <w:rPr>
          <w:rFonts w:ascii="Times New Roman" w:hAnsi="Times New Roman" w:cs="Times New Roman"/>
          <w:sz w:val="22"/>
          <w:szCs w:val="22"/>
        </w:rPr>
        <w:t xml:space="preserve"> </w:t>
      </w:r>
      <w:r>
        <w:tab/>
      </w:r>
      <w:r w:rsidRPr="007D10B9">
        <w:rPr>
          <w:rFonts w:ascii="Times New Roman" w:hAnsi="Times New Roman" w:cs="Times New Roman"/>
          <w:sz w:val="22"/>
          <w:szCs w:val="22"/>
        </w:rPr>
        <w:t>Site ID:</w:t>
      </w:r>
      <w:r w:rsidR="008221C1">
        <w:rPr>
          <w:rFonts w:ascii="Times New Roman" w:hAnsi="Times New Roman" w:cs="Times New Roman"/>
          <w:sz w:val="22"/>
          <w:szCs w:val="22"/>
        </w:rPr>
        <w:t xml:space="preserve"> </w:t>
      </w:r>
      <w:r w:rsidR="0005576C">
        <w:rPr>
          <w:rFonts w:ascii="Times New Roman" w:hAnsi="Times New Roman" w:cs="Times New Roman"/>
          <w:sz w:val="22"/>
          <w:szCs w:val="22"/>
        </w:rPr>
        <w:t>WA0133</w:t>
      </w:r>
      <w:r w:rsidR="00283F5B">
        <w:rPr>
          <w:rFonts w:ascii="Times New Roman" w:hAnsi="Times New Roman" w:cs="Times New Roman"/>
          <w:sz w:val="22"/>
          <w:szCs w:val="22"/>
        </w:rPr>
        <w:t xml:space="preserve"> </w:t>
      </w:r>
      <w:r w:rsidRPr="007D10B9">
        <w:rPr>
          <w:rFonts w:ascii="Times New Roman" w:hAnsi="Times New Roman" w:cs="Times New Roman"/>
          <w:sz w:val="22"/>
          <w:szCs w:val="22"/>
        </w:rPr>
        <w:t xml:space="preserve">/ Site </w:t>
      </w:r>
      <w:r w:rsidRPr="003253BA">
        <w:rPr>
          <w:rFonts w:ascii="Times New Roman" w:hAnsi="Times New Roman" w:cs="Times New Roman"/>
          <w:sz w:val="22"/>
          <w:szCs w:val="22"/>
        </w:rPr>
        <w:t xml:space="preserve">Name: </w:t>
      </w:r>
      <w:r w:rsidR="0005576C" w:rsidRPr="003253BA">
        <w:rPr>
          <w:rFonts w:ascii="Times New Roman" w:hAnsi="Times New Roman" w:cs="Times New Roman"/>
          <w:sz w:val="22"/>
          <w:szCs w:val="22"/>
        </w:rPr>
        <w:t>Bonneville</w:t>
      </w:r>
    </w:p>
    <w:p w14:paraId="79C1A8B0" w14:textId="28D16CC4" w:rsidR="00A229AE" w:rsidRPr="00A229AE" w:rsidRDefault="00536B77" w:rsidP="00A229AE">
      <w:pPr>
        <w:shd w:val="clear" w:color="auto" w:fill="FFFFFF"/>
        <w:rPr>
          <w:rFonts w:ascii="Times New Roman" w:eastAsia="Times New Roman" w:hAnsi="Times New Roman" w:cs="Times New Roman"/>
          <w:color w:val="080707"/>
          <w:sz w:val="22"/>
          <w:szCs w:val="22"/>
        </w:rPr>
      </w:pPr>
      <w:r w:rsidRPr="003253BA">
        <w:rPr>
          <w:rFonts w:ascii="Times New Roman" w:hAnsi="Times New Roman" w:cs="Times New Roman"/>
          <w:sz w:val="22"/>
          <w:szCs w:val="22"/>
        </w:rPr>
        <w:tab/>
        <w:t>Site Address</w:t>
      </w:r>
      <w:r w:rsidR="00596BA4" w:rsidRPr="003253BA">
        <w:rPr>
          <w:rFonts w:ascii="Times New Roman" w:hAnsi="Times New Roman" w:cs="Times New Roman"/>
          <w:sz w:val="22"/>
          <w:szCs w:val="22"/>
        </w:rPr>
        <w:t>:</w:t>
      </w:r>
      <w:r w:rsidR="007319ED" w:rsidRPr="003253BA">
        <w:rPr>
          <w:rFonts w:ascii="Times New Roman" w:hAnsi="Times New Roman" w:cs="Times New Roman"/>
          <w:sz w:val="22"/>
          <w:szCs w:val="22"/>
        </w:rPr>
        <w:t xml:space="preserve"> </w:t>
      </w:r>
      <w:r w:rsidR="00A229AE" w:rsidRPr="003253BA">
        <w:rPr>
          <w:rFonts w:ascii="Times New Roman" w:eastAsia="Times New Roman" w:hAnsi="Times New Roman" w:cs="Times New Roman"/>
          <w:color w:val="080707"/>
          <w:sz w:val="22"/>
          <w:szCs w:val="22"/>
        </w:rPr>
        <w:t xml:space="preserve">1490 Coyote Ridge Road, </w:t>
      </w:r>
      <w:r w:rsidR="00A229AE" w:rsidRPr="00A229AE">
        <w:rPr>
          <w:rFonts w:ascii="Times New Roman" w:eastAsia="Times New Roman" w:hAnsi="Times New Roman" w:cs="Times New Roman"/>
          <w:color w:val="080707"/>
          <w:sz w:val="22"/>
          <w:szCs w:val="22"/>
        </w:rPr>
        <w:t>North Bonneville, WA 98639</w:t>
      </w:r>
    </w:p>
    <w:p w14:paraId="287DC62A" w14:textId="016DE1C1" w:rsidR="003C7133" w:rsidRPr="00FD655B" w:rsidRDefault="003C7133" w:rsidP="00536B7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C280B00" w14:textId="6E90B2F4" w:rsidR="003C7133" w:rsidRPr="00FD655B" w:rsidRDefault="003C7133" w:rsidP="00C21857">
      <w:pPr>
        <w:jc w:val="both"/>
        <w:rPr>
          <w:rFonts w:ascii="Times New Roman" w:hAnsi="Times New Roman" w:cs="Times New Roman"/>
          <w:sz w:val="22"/>
          <w:szCs w:val="22"/>
        </w:rPr>
      </w:pPr>
      <w:r w:rsidRPr="6C09BCBA">
        <w:rPr>
          <w:rFonts w:ascii="Times New Roman" w:hAnsi="Times New Roman" w:cs="Times New Roman"/>
          <w:sz w:val="22"/>
          <w:szCs w:val="22"/>
        </w:rPr>
        <w:t>Dear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9605F">
        <w:rPr>
          <w:rFonts w:ascii="Times New Roman" w:hAnsi="Times New Roman" w:cs="Times New Roman"/>
          <w:sz w:val="22"/>
          <w:szCs w:val="22"/>
        </w:rPr>
        <w:t>Site Owner;</w:t>
      </w:r>
      <w:r w:rsidRPr="6C09BCB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73B05B9" w14:textId="77777777" w:rsidR="003C7133" w:rsidRPr="00FD655B" w:rsidRDefault="003C7133" w:rsidP="00C2185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0647679" w14:textId="21EEF969" w:rsidR="00283F5B" w:rsidRDefault="003C7133" w:rsidP="00283F5B">
      <w:pPr>
        <w:jc w:val="both"/>
        <w:rPr>
          <w:rFonts w:ascii="Times New Roman" w:hAnsi="Times New Roman" w:cs="Times New Roman"/>
          <w:sz w:val="22"/>
          <w:szCs w:val="22"/>
        </w:rPr>
      </w:pPr>
      <w:r w:rsidRPr="00FD655B">
        <w:rPr>
          <w:rFonts w:ascii="Times New Roman" w:hAnsi="Times New Roman" w:cs="Times New Roman"/>
          <w:sz w:val="22"/>
          <w:szCs w:val="22"/>
        </w:rPr>
        <w:t xml:space="preserve">We are pleased to submit this </w:t>
      </w:r>
      <w:r w:rsidR="0025023B">
        <w:rPr>
          <w:rFonts w:ascii="Times New Roman" w:hAnsi="Times New Roman" w:cs="Times New Roman"/>
          <w:sz w:val="22"/>
          <w:szCs w:val="22"/>
        </w:rPr>
        <w:t xml:space="preserve">non-binding </w:t>
      </w:r>
      <w:r w:rsidRPr="00FD655B">
        <w:rPr>
          <w:rFonts w:ascii="Times New Roman" w:hAnsi="Times New Roman" w:cs="Times New Roman"/>
          <w:sz w:val="22"/>
          <w:szCs w:val="22"/>
        </w:rPr>
        <w:t xml:space="preserve">Letter of Intent (“LOI”) which sets forth the general terms and conditions under which </w:t>
      </w:r>
      <w:r w:rsidR="0045288A" w:rsidRPr="00772D3B">
        <w:rPr>
          <w:rFonts w:ascii="Times New Roman" w:hAnsi="Times New Roman" w:cs="Times New Roman"/>
        </w:rPr>
        <w:t>T</w:t>
      </w:r>
      <w:r w:rsidR="00772D3B">
        <w:rPr>
          <w:rFonts w:ascii="Times New Roman" w:hAnsi="Times New Roman" w:cs="Times New Roman"/>
        </w:rPr>
        <w:t>CO IV</w:t>
      </w:r>
      <w:r w:rsidR="0045288A" w:rsidRPr="00772D3B">
        <w:rPr>
          <w:rFonts w:ascii="Times New Roman" w:hAnsi="Times New Roman" w:cs="Times New Roman"/>
        </w:rPr>
        <w:t xml:space="preserve"> LLC</w:t>
      </w:r>
      <w:r w:rsidR="002876FC">
        <w:rPr>
          <w:rFonts w:ascii="Times New Roman" w:hAnsi="Times New Roman" w:cs="Times New Roman"/>
        </w:rPr>
        <w:t>,</w:t>
      </w:r>
      <w:r w:rsidR="008221C1">
        <w:rPr>
          <w:rFonts w:ascii="Times New Roman" w:hAnsi="Times New Roman" w:cs="Times New Roman"/>
        </w:rPr>
        <w:t xml:space="preserve"> </w:t>
      </w:r>
      <w:r w:rsidR="002876FC">
        <w:rPr>
          <w:rFonts w:ascii="Times New Roman" w:hAnsi="Times New Roman" w:cs="Times New Roman"/>
        </w:rPr>
        <w:t>a</w:t>
      </w:r>
      <w:r w:rsidRPr="002876FC">
        <w:rPr>
          <w:rFonts w:ascii="Times New Roman" w:hAnsi="Times New Roman" w:cs="Times New Roman"/>
        </w:rPr>
        <w:t xml:space="preserve"> </w:t>
      </w:r>
      <w:r w:rsidRPr="002876FC">
        <w:rPr>
          <w:rFonts w:ascii="Times New Roman" w:hAnsi="Times New Roman" w:cs="Times New Roman"/>
          <w:sz w:val="22"/>
          <w:szCs w:val="22"/>
        </w:rPr>
        <w:t>Delaware limited liability company</w:t>
      </w:r>
      <w:r w:rsidR="000E2491">
        <w:rPr>
          <w:rFonts w:ascii="Times New Roman" w:hAnsi="Times New Roman" w:cs="Times New Roman"/>
          <w:sz w:val="22"/>
          <w:szCs w:val="22"/>
        </w:rPr>
        <w:t xml:space="preserve"> (“TowerCo”)</w:t>
      </w:r>
      <w:r w:rsidRPr="002876FC">
        <w:rPr>
          <w:rFonts w:ascii="Times New Roman" w:hAnsi="Times New Roman" w:cs="Times New Roman"/>
          <w:sz w:val="22"/>
          <w:szCs w:val="22"/>
        </w:rPr>
        <w:t xml:space="preserve">, </w:t>
      </w:r>
      <w:r w:rsidR="00283F5B" w:rsidRPr="00FD655B">
        <w:rPr>
          <w:rFonts w:ascii="Times New Roman" w:hAnsi="Times New Roman" w:cs="Times New Roman"/>
          <w:sz w:val="22"/>
          <w:szCs w:val="22"/>
        </w:rPr>
        <w:t xml:space="preserve">would </w:t>
      </w:r>
      <w:r w:rsidR="00283F5B">
        <w:rPr>
          <w:rFonts w:ascii="Times New Roman" w:hAnsi="Times New Roman" w:cs="Times New Roman"/>
          <w:sz w:val="22"/>
          <w:szCs w:val="22"/>
        </w:rPr>
        <w:t xml:space="preserve">amend </w:t>
      </w:r>
      <w:r w:rsidR="00283F5B" w:rsidRPr="00FD655B">
        <w:rPr>
          <w:rFonts w:ascii="Times New Roman" w:hAnsi="Times New Roman" w:cs="Times New Roman"/>
          <w:sz w:val="22"/>
          <w:szCs w:val="22"/>
        </w:rPr>
        <w:t>the landl</w:t>
      </w:r>
      <w:r w:rsidR="00283F5B">
        <w:rPr>
          <w:rFonts w:ascii="Times New Roman" w:hAnsi="Times New Roman" w:cs="Times New Roman"/>
          <w:sz w:val="22"/>
          <w:szCs w:val="22"/>
        </w:rPr>
        <w:t>ord</w:t>
      </w:r>
      <w:r w:rsidR="0025023B">
        <w:rPr>
          <w:rFonts w:ascii="Times New Roman" w:hAnsi="Times New Roman" w:cs="Times New Roman"/>
          <w:sz w:val="22"/>
          <w:szCs w:val="22"/>
        </w:rPr>
        <w:t>’</w:t>
      </w:r>
      <w:r w:rsidR="00283F5B">
        <w:rPr>
          <w:rFonts w:ascii="Times New Roman" w:hAnsi="Times New Roman" w:cs="Times New Roman"/>
          <w:sz w:val="22"/>
          <w:szCs w:val="22"/>
        </w:rPr>
        <w:t>s</w:t>
      </w:r>
      <w:r w:rsidR="00283F5B" w:rsidRPr="00FD655B">
        <w:rPr>
          <w:rFonts w:ascii="Times New Roman" w:hAnsi="Times New Roman" w:cs="Times New Roman"/>
          <w:sz w:val="22"/>
          <w:szCs w:val="22"/>
        </w:rPr>
        <w:t xml:space="preserve"> below-referenced Ground Lease,</w:t>
      </w:r>
    </w:p>
    <w:p w14:paraId="5921F31F" w14:textId="77777777" w:rsidR="00283F5B" w:rsidRDefault="00283F5B" w:rsidP="00283F5B">
      <w:pPr>
        <w:jc w:val="both"/>
        <w:rPr>
          <w:rFonts w:ascii="Times New Roman" w:hAnsi="Times New Roman" w:cs="Times New Roman"/>
          <w:sz w:val="22"/>
          <w:szCs w:val="22"/>
        </w:rPr>
      </w:pPr>
      <w:r w:rsidRPr="00FD655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E575477" w14:textId="6CE49E24" w:rsidR="003C7133" w:rsidRPr="00FD655B" w:rsidRDefault="00283F5B" w:rsidP="00C21857">
      <w:pPr>
        <w:jc w:val="both"/>
        <w:rPr>
          <w:rFonts w:ascii="Times New Roman" w:hAnsi="Times New Roman" w:cs="Times New Roman"/>
          <w:sz w:val="22"/>
          <w:szCs w:val="22"/>
        </w:rPr>
      </w:pPr>
      <w:r w:rsidRPr="00FD655B">
        <w:rPr>
          <w:rFonts w:ascii="Times New Roman" w:hAnsi="Times New Roman" w:cs="Times New Roman"/>
          <w:sz w:val="22"/>
          <w:szCs w:val="22"/>
        </w:rPr>
        <w:t>The general terms and conditions are as follows:</w:t>
      </w:r>
    </w:p>
    <w:p w14:paraId="17500CEF" w14:textId="77777777" w:rsidR="003C7133" w:rsidRPr="00C21857" w:rsidRDefault="003C7133" w:rsidP="003C7133">
      <w:pPr>
        <w:ind w:right="270"/>
        <w:jc w:val="both"/>
        <w:rPr>
          <w:rFonts w:ascii="Times New Roman" w:hAnsi="Times New Roman" w:cs="Times New Roman"/>
        </w:rPr>
      </w:pPr>
    </w:p>
    <w:p w14:paraId="4CE3F0C7" w14:textId="77777777" w:rsidR="00FB0E9C" w:rsidRPr="00270C9D" w:rsidRDefault="003C7133" w:rsidP="00FB0E9C">
      <w:pPr>
        <w:ind w:left="2520" w:hanging="2160"/>
        <w:jc w:val="both"/>
        <w:rPr>
          <w:rFonts w:ascii="Times New Roman" w:hAnsi="Times New Roman" w:cs="Times New Roman"/>
          <w:sz w:val="22"/>
          <w:szCs w:val="22"/>
        </w:rPr>
      </w:pPr>
      <w:r w:rsidRPr="6C09BCBA">
        <w:rPr>
          <w:rFonts w:ascii="Times New Roman" w:hAnsi="Times New Roman" w:cs="Times New Roman"/>
          <w:b/>
          <w:bCs/>
          <w:sz w:val="22"/>
          <w:szCs w:val="22"/>
        </w:rPr>
        <w:t>Ground Lease:</w:t>
      </w:r>
      <w:r>
        <w:tab/>
      </w:r>
      <w:r w:rsidR="00FB0E9C" w:rsidRPr="00270C9D">
        <w:rPr>
          <w:rFonts w:ascii="Times New Roman" w:hAnsi="Times New Roman" w:cs="Times New Roman"/>
        </w:rPr>
        <w:t xml:space="preserve">Option and Lease Agreement </w:t>
      </w:r>
      <w:r w:rsidR="00FB0E9C" w:rsidRPr="00270C9D">
        <w:rPr>
          <w:rFonts w:ascii="Times New Roman" w:hAnsi="Times New Roman" w:cs="Times New Roman"/>
          <w:sz w:val="22"/>
          <w:szCs w:val="22"/>
        </w:rPr>
        <w:t xml:space="preserve">dated May </w:t>
      </w:r>
      <w:r w:rsidR="00FB0E9C">
        <w:rPr>
          <w:rFonts w:ascii="Times New Roman" w:hAnsi="Times New Roman" w:cs="Times New Roman"/>
          <w:sz w:val="22"/>
          <w:szCs w:val="22"/>
        </w:rPr>
        <w:t>28</w:t>
      </w:r>
      <w:r w:rsidR="00FB0E9C" w:rsidRPr="00270C9D">
        <w:rPr>
          <w:rFonts w:ascii="Times New Roman" w:hAnsi="Times New Roman" w:cs="Times New Roman"/>
          <w:sz w:val="22"/>
          <w:szCs w:val="22"/>
        </w:rPr>
        <w:t xml:space="preserve">, 2020 originally by and between Port of Skamania County, a State of Washington Municipal Corporation, (“Site Owner”) and </w:t>
      </w:r>
      <w:r w:rsidR="00FB0E9C">
        <w:rPr>
          <w:rFonts w:ascii="Times New Roman" w:hAnsi="Times New Roman" w:cs="Times New Roman"/>
          <w:sz w:val="22"/>
          <w:szCs w:val="22"/>
        </w:rPr>
        <w:t>New Cingular Wireless PCS,</w:t>
      </w:r>
      <w:r w:rsidR="00FB0E9C" w:rsidRPr="00270C9D">
        <w:rPr>
          <w:rFonts w:ascii="Times New Roman" w:hAnsi="Times New Roman" w:cs="Times New Roman"/>
          <w:sz w:val="22"/>
          <w:szCs w:val="22"/>
        </w:rPr>
        <w:t xml:space="preserve"> LLC, a Delaware limited liability company</w:t>
      </w:r>
      <w:r w:rsidR="00FB0E9C">
        <w:rPr>
          <w:rFonts w:ascii="Times New Roman" w:hAnsi="Times New Roman" w:cs="Times New Roman"/>
          <w:sz w:val="22"/>
          <w:szCs w:val="22"/>
        </w:rPr>
        <w:t xml:space="preserve"> (“Tenant”), </w:t>
      </w:r>
      <w:r w:rsidR="00FB0E9C" w:rsidRPr="00270C9D">
        <w:rPr>
          <w:rFonts w:ascii="Times New Roman" w:hAnsi="Times New Roman" w:cs="Times New Roman"/>
          <w:sz w:val="22"/>
          <w:szCs w:val="22"/>
        </w:rPr>
        <w:t>as may have been amended and assigned, with a current rent of $2,185.45 per month and increasing by 3% annually.</w:t>
      </w:r>
    </w:p>
    <w:p w14:paraId="0BEE65AA" w14:textId="5F98E3A0" w:rsidR="003C7133" w:rsidRPr="00FD655B" w:rsidRDefault="003C7133" w:rsidP="00FB0E9C">
      <w:pPr>
        <w:ind w:left="2520" w:hanging="21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A449041" w14:textId="4F61F948" w:rsidR="00283F5B" w:rsidRDefault="00283F5B" w:rsidP="00283F5B">
      <w:pPr>
        <w:ind w:left="2520" w:hanging="216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Amendment</w:t>
      </w:r>
      <w:r w:rsidRPr="00FD655B">
        <w:rPr>
          <w:rFonts w:ascii="Times New Roman" w:hAnsi="Times New Roman" w:cs="Times New Roman"/>
          <w:b/>
          <w:sz w:val="22"/>
          <w:szCs w:val="22"/>
        </w:rPr>
        <w:t>:</w:t>
      </w:r>
      <w:r w:rsidRPr="00FD655B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>Pre-payment of Rent, Extension of Lease</w:t>
      </w:r>
      <w:r w:rsidR="0025023B">
        <w:rPr>
          <w:rFonts w:ascii="Times New Roman" w:hAnsi="Times New Roman" w:cs="Times New Roman"/>
          <w:bCs/>
          <w:sz w:val="22"/>
          <w:szCs w:val="22"/>
        </w:rPr>
        <w:t xml:space="preserve"> for a total term of 50 years commencing on the execution of the amendment</w:t>
      </w:r>
      <w:r w:rsidR="00411F60">
        <w:rPr>
          <w:rFonts w:ascii="Times New Roman" w:hAnsi="Times New Roman" w:cs="Times New Roman"/>
          <w:bCs/>
          <w:sz w:val="22"/>
          <w:szCs w:val="22"/>
        </w:rPr>
        <w:t>.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EB3B6CD" w14:textId="77777777" w:rsidR="000F7450" w:rsidRDefault="000F7450" w:rsidP="003C7133">
      <w:pPr>
        <w:ind w:left="2520" w:hanging="216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D056D4B" w14:textId="6FB0D0D1" w:rsidR="003C7133" w:rsidRDefault="0025023B" w:rsidP="003C7133">
      <w:pPr>
        <w:ind w:left="2520" w:hanging="21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Prepaid Rent</w:t>
      </w:r>
      <w:r w:rsidR="003C7133" w:rsidRPr="6C09BCBA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3C7133">
        <w:tab/>
      </w:r>
      <w:r w:rsidR="007D10B9">
        <w:rPr>
          <w:rFonts w:ascii="Times New Roman" w:hAnsi="Times New Roman" w:cs="Times New Roman"/>
          <w:sz w:val="22"/>
          <w:szCs w:val="22"/>
        </w:rPr>
        <w:t>$</w:t>
      </w:r>
      <w:r w:rsidR="00A7468E">
        <w:rPr>
          <w:rFonts w:ascii="Times New Roman" w:hAnsi="Times New Roman" w:cs="Times New Roman"/>
          <w:sz w:val="22"/>
          <w:szCs w:val="22"/>
        </w:rPr>
        <w:t>478,118.02 in a lump sum payment</w:t>
      </w:r>
      <w:r w:rsidR="00D479DB">
        <w:rPr>
          <w:rFonts w:ascii="Times New Roman" w:hAnsi="Times New Roman" w:cs="Times New Roman"/>
          <w:sz w:val="22"/>
          <w:szCs w:val="22"/>
        </w:rPr>
        <w:t>; not including any Washington Lease Excise Taxes, which are solely TowerCo’s responsibility.</w:t>
      </w:r>
      <w:r w:rsidR="00A7468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43E9663" w14:textId="77777777" w:rsidR="003C7133" w:rsidRPr="00FD655B" w:rsidRDefault="003C7133" w:rsidP="003C7133">
      <w:pPr>
        <w:ind w:right="270"/>
        <w:jc w:val="both"/>
        <w:rPr>
          <w:rFonts w:ascii="Times New Roman" w:hAnsi="Times New Roman" w:cs="Times New Roman"/>
          <w:sz w:val="22"/>
          <w:szCs w:val="22"/>
        </w:rPr>
      </w:pPr>
    </w:p>
    <w:p w14:paraId="411F2BA6" w14:textId="19A23FB4" w:rsidR="003C7133" w:rsidRPr="00FD655B" w:rsidRDefault="003C7133" w:rsidP="003C7133">
      <w:pPr>
        <w:ind w:left="2880" w:right="270" w:hanging="2160"/>
        <w:jc w:val="both"/>
        <w:rPr>
          <w:rFonts w:ascii="Times New Roman" w:hAnsi="Times New Roman" w:cs="Times New Roman"/>
          <w:sz w:val="22"/>
          <w:szCs w:val="22"/>
        </w:rPr>
      </w:pPr>
    </w:p>
    <w:p w14:paraId="63DA667B" w14:textId="0072A467" w:rsidR="003C7133" w:rsidRPr="00FD655B" w:rsidRDefault="003C7133" w:rsidP="003C7133">
      <w:pPr>
        <w:spacing w:after="160"/>
        <w:ind w:left="2520" w:hanging="21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D655B">
        <w:rPr>
          <w:rFonts w:ascii="Times New Roman" w:hAnsi="Times New Roman" w:cs="Times New Roman"/>
          <w:b/>
          <w:bCs/>
          <w:color w:val="000000"/>
          <w:sz w:val="22"/>
          <w:szCs w:val="22"/>
        </w:rPr>
        <w:t>Closing Costs:</w:t>
      </w:r>
      <w:r w:rsidRPr="00FD655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FD655B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FD655B">
        <w:rPr>
          <w:rFonts w:ascii="Times New Roman" w:hAnsi="Times New Roman" w:cs="Times New Roman"/>
          <w:color w:val="000000"/>
          <w:sz w:val="22"/>
          <w:szCs w:val="22"/>
        </w:rPr>
        <w:t xml:space="preserve">At Closing, the </w:t>
      </w:r>
      <w:r w:rsidR="0025023B">
        <w:rPr>
          <w:rFonts w:ascii="Times New Roman" w:hAnsi="Times New Roman" w:cs="Times New Roman"/>
          <w:color w:val="000000"/>
          <w:sz w:val="22"/>
          <w:szCs w:val="22"/>
        </w:rPr>
        <w:t>Prepaid Rent</w:t>
      </w:r>
      <w:r w:rsidRPr="00FD655B">
        <w:rPr>
          <w:rFonts w:ascii="Times New Roman" w:hAnsi="Times New Roman" w:cs="Times New Roman"/>
          <w:color w:val="000000"/>
          <w:sz w:val="22"/>
          <w:szCs w:val="22"/>
        </w:rPr>
        <w:t xml:space="preserve"> due to Site Owner shall be reduced by the following:  </w:t>
      </w:r>
    </w:p>
    <w:p w14:paraId="4C9A5B18" w14:textId="77777777" w:rsidR="003C7133" w:rsidRPr="00FD655B" w:rsidRDefault="003C7133" w:rsidP="003C7133">
      <w:pPr>
        <w:pStyle w:val="ListParagraph"/>
        <w:numPr>
          <w:ilvl w:val="0"/>
          <w:numId w:val="1"/>
        </w:numPr>
        <w:ind w:left="2880"/>
        <w:rPr>
          <w:color w:val="000000"/>
          <w:sz w:val="22"/>
          <w:szCs w:val="22"/>
        </w:rPr>
      </w:pPr>
      <w:r w:rsidRPr="00FD655B">
        <w:rPr>
          <w:color w:val="000000"/>
          <w:sz w:val="22"/>
          <w:szCs w:val="22"/>
        </w:rPr>
        <w:t>Rent proration for the month in which Closing occurs, plus the rent attributable to the</w:t>
      </w:r>
      <w:r>
        <w:rPr>
          <w:color w:val="000000"/>
          <w:sz w:val="22"/>
          <w:szCs w:val="22"/>
        </w:rPr>
        <w:t xml:space="preserve"> month</w:t>
      </w:r>
      <w:r w:rsidRPr="00FD655B">
        <w:rPr>
          <w:color w:val="000000"/>
          <w:sz w:val="22"/>
          <w:szCs w:val="22"/>
        </w:rPr>
        <w:t xml:space="preserve"> following Closing</w:t>
      </w:r>
      <w:r>
        <w:rPr>
          <w:color w:val="000000"/>
          <w:sz w:val="22"/>
          <w:szCs w:val="22"/>
        </w:rPr>
        <w:t xml:space="preserve"> if needed</w:t>
      </w:r>
      <w:r w:rsidRPr="00FD655B">
        <w:rPr>
          <w:color w:val="000000"/>
          <w:sz w:val="22"/>
          <w:szCs w:val="22"/>
        </w:rPr>
        <w:t xml:space="preserve"> (Site Owner shall be entitled to deposit the next rent check received after Closing)</w:t>
      </w:r>
    </w:p>
    <w:p w14:paraId="7B88325A" w14:textId="77777777" w:rsidR="009D7AB9" w:rsidRDefault="009D7AB9" w:rsidP="00C1554C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4830B9B" w14:textId="77777777" w:rsidR="00411F60" w:rsidRDefault="00411F60" w:rsidP="00C1554C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4E260D23" w14:textId="77777777" w:rsidR="00411F60" w:rsidRDefault="00411F60" w:rsidP="00C1554C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45765500" w14:textId="77777777" w:rsidR="00411F60" w:rsidRDefault="00411F60" w:rsidP="00C1554C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8A32137" w14:textId="6E300C66" w:rsidR="005F5AF1" w:rsidRPr="00FD655B" w:rsidRDefault="003C7133" w:rsidP="00C21857">
      <w:pPr>
        <w:ind w:left="2520" w:hanging="2160"/>
        <w:jc w:val="both"/>
        <w:rPr>
          <w:rFonts w:ascii="Times New Roman" w:hAnsi="Times New Roman" w:cs="Times New Roman"/>
          <w:sz w:val="20"/>
          <w:szCs w:val="20"/>
        </w:rPr>
      </w:pPr>
      <w:r w:rsidRPr="00FD655B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NDA:</w:t>
      </w:r>
      <w:r w:rsidRPr="00FD655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D655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FD655B">
        <w:rPr>
          <w:rFonts w:ascii="Times New Roman" w:hAnsi="Times New Roman" w:cs="Times New Roman"/>
          <w:sz w:val="22"/>
          <w:szCs w:val="22"/>
        </w:rPr>
        <w:t>If there is a mortgage or lien on the property, Site Owner agrees to obtain a non-disturbance agreement (“NDA”) from the lender or lienholder.  If the NDA cannot be obtained, Site Owner may request a risk assessment to determine (</w:t>
      </w:r>
      <w:proofErr w:type="spellStart"/>
      <w:r w:rsidRPr="00FD655B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FD655B">
        <w:rPr>
          <w:rFonts w:ascii="Times New Roman" w:hAnsi="Times New Roman" w:cs="Times New Roman"/>
          <w:sz w:val="22"/>
          <w:szCs w:val="22"/>
        </w:rPr>
        <w:t xml:space="preserve">) whether </w:t>
      </w:r>
      <w:r>
        <w:rPr>
          <w:rFonts w:ascii="Times New Roman" w:hAnsi="Times New Roman" w:cs="Times New Roman"/>
          <w:sz w:val="22"/>
          <w:szCs w:val="22"/>
        </w:rPr>
        <w:t xml:space="preserve">TowerCo </w:t>
      </w:r>
      <w:r w:rsidRPr="00FD655B">
        <w:rPr>
          <w:rFonts w:ascii="Times New Roman" w:hAnsi="Times New Roman" w:cs="Times New Roman"/>
          <w:sz w:val="22"/>
          <w:szCs w:val="22"/>
        </w:rPr>
        <w:t>will close without the NDA, and (ii) the amount of the Purchase Price reduction</w:t>
      </w:r>
      <w:r w:rsidR="003A2B36">
        <w:rPr>
          <w:rFonts w:ascii="Times New Roman" w:hAnsi="Times New Roman" w:cs="Times New Roman"/>
          <w:sz w:val="22"/>
          <w:szCs w:val="22"/>
        </w:rPr>
        <w:t>.</w:t>
      </w:r>
    </w:p>
    <w:p w14:paraId="15627877" w14:textId="47A79408" w:rsidR="005F5AF1" w:rsidRDefault="005F5AF1" w:rsidP="005F5AF1">
      <w:pPr>
        <w:ind w:right="270"/>
        <w:jc w:val="both"/>
        <w:rPr>
          <w:rFonts w:ascii="Times New Roman" w:hAnsi="Times New Roman" w:cs="Times New Roman"/>
          <w:sz w:val="22"/>
          <w:szCs w:val="22"/>
        </w:rPr>
      </w:pPr>
    </w:p>
    <w:p w14:paraId="6C72BA97" w14:textId="5C775DF5" w:rsidR="00304296" w:rsidRPr="00FD655B" w:rsidRDefault="00304296" w:rsidP="00C21857">
      <w:pPr>
        <w:ind w:left="2520" w:hanging="21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TAXES:</w:t>
      </w:r>
      <w:r>
        <w:rPr>
          <w:rFonts w:ascii="Times New Roman" w:hAnsi="Times New Roman" w:cs="Times New Roman"/>
          <w:sz w:val="22"/>
          <w:szCs w:val="22"/>
        </w:rPr>
        <w:tab/>
      </w:r>
      <w:r w:rsidR="0025023B">
        <w:rPr>
          <w:rFonts w:ascii="Times New Roman" w:hAnsi="Times New Roman" w:cs="Times New Roman"/>
          <w:sz w:val="22"/>
          <w:szCs w:val="22"/>
        </w:rPr>
        <w:t>Property is not subject to property taxes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86D2461" w14:textId="77777777" w:rsidR="00304296" w:rsidRPr="00FD655B" w:rsidRDefault="00304296" w:rsidP="00304296">
      <w:pPr>
        <w:ind w:left="2520" w:right="270" w:hanging="2160"/>
        <w:jc w:val="both"/>
        <w:rPr>
          <w:rFonts w:ascii="Times New Roman" w:hAnsi="Times New Roman" w:cs="Times New Roman"/>
          <w:sz w:val="22"/>
          <w:szCs w:val="22"/>
        </w:rPr>
      </w:pPr>
    </w:p>
    <w:p w14:paraId="36C9DCE7" w14:textId="040E7AD7" w:rsidR="005F5AF1" w:rsidRDefault="00304296" w:rsidP="00C21857">
      <w:pPr>
        <w:ind w:left="2520" w:hanging="2160"/>
        <w:jc w:val="both"/>
        <w:rPr>
          <w:rFonts w:ascii="Times New Roman" w:hAnsi="Times New Roman" w:cs="Times New Roman"/>
          <w:sz w:val="22"/>
          <w:szCs w:val="22"/>
        </w:rPr>
      </w:pPr>
      <w:r w:rsidRPr="00FD655B">
        <w:rPr>
          <w:rFonts w:ascii="Times New Roman" w:hAnsi="Times New Roman" w:cs="Times New Roman"/>
          <w:b/>
          <w:sz w:val="22"/>
          <w:szCs w:val="22"/>
        </w:rPr>
        <w:t>Offer Expiration:</w:t>
      </w:r>
      <w:r w:rsidRPr="00FD655B">
        <w:rPr>
          <w:rFonts w:ascii="Times New Roman" w:hAnsi="Times New Roman" w:cs="Times New Roman"/>
          <w:b/>
          <w:sz w:val="22"/>
          <w:szCs w:val="22"/>
        </w:rPr>
        <w:tab/>
      </w:r>
      <w:r w:rsidRPr="00FD655B">
        <w:rPr>
          <w:rFonts w:ascii="Times New Roman" w:hAnsi="Times New Roman" w:cs="Times New Roman"/>
          <w:sz w:val="22"/>
          <w:szCs w:val="22"/>
        </w:rPr>
        <w:t>This offer shall expire within ten (10) days of the date of this LOI if not executed by Site Owner.</w:t>
      </w:r>
    </w:p>
    <w:p w14:paraId="625350C9" w14:textId="77777777" w:rsidR="005F5AF1" w:rsidRPr="00FD655B" w:rsidRDefault="005F5AF1" w:rsidP="00C21857">
      <w:pPr>
        <w:ind w:right="270"/>
        <w:jc w:val="both"/>
        <w:rPr>
          <w:rFonts w:ascii="Times New Roman" w:hAnsi="Times New Roman" w:cs="Times New Roman"/>
          <w:sz w:val="22"/>
          <w:szCs w:val="22"/>
        </w:rPr>
      </w:pPr>
    </w:p>
    <w:p w14:paraId="314F07D0" w14:textId="24D83793" w:rsidR="005F5AF1" w:rsidRPr="00FD655B" w:rsidRDefault="005F5AF1" w:rsidP="005F5AF1">
      <w:pPr>
        <w:jc w:val="both"/>
        <w:rPr>
          <w:rFonts w:ascii="Times New Roman" w:hAnsi="Times New Roman" w:cs="Times New Roman"/>
          <w:sz w:val="22"/>
          <w:szCs w:val="22"/>
        </w:rPr>
      </w:pPr>
      <w:r w:rsidRPr="00FD655B">
        <w:rPr>
          <w:rFonts w:ascii="Times New Roman" w:hAnsi="Times New Roman" w:cs="Times New Roman"/>
          <w:sz w:val="22"/>
          <w:szCs w:val="22"/>
        </w:rPr>
        <w:t xml:space="preserve">The signatures below acknowledge that these are the general terms upon which this transaction will be </w:t>
      </w:r>
      <w:r w:rsidR="0025023B">
        <w:rPr>
          <w:rFonts w:ascii="Times New Roman" w:hAnsi="Times New Roman" w:cs="Times New Roman"/>
          <w:sz w:val="22"/>
          <w:szCs w:val="22"/>
        </w:rPr>
        <w:t>negotiated</w:t>
      </w:r>
      <w:r w:rsidRPr="00FD655B">
        <w:rPr>
          <w:rFonts w:ascii="Times New Roman" w:hAnsi="Times New Roman" w:cs="Times New Roman"/>
          <w:sz w:val="22"/>
          <w:szCs w:val="22"/>
        </w:rPr>
        <w:t>.</w:t>
      </w:r>
      <w:r w:rsidR="0025023B">
        <w:rPr>
          <w:rFonts w:ascii="Times New Roman" w:hAnsi="Times New Roman" w:cs="Times New Roman"/>
          <w:sz w:val="22"/>
          <w:szCs w:val="22"/>
        </w:rPr>
        <w:t xml:space="preserve">  This is a non-binding LOI which will form the basis for more detailed negotiations to extend and modify the Ground Lease. </w:t>
      </w:r>
      <w:r w:rsidRPr="00FD655B">
        <w:rPr>
          <w:rFonts w:ascii="Times New Roman" w:hAnsi="Times New Roman" w:cs="Times New Roman"/>
          <w:sz w:val="22"/>
          <w:szCs w:val="22"/>
        </w:rPr>
        <w:t xml:space="preserve"> Closing is subject to</w:t>
      </w:r>
      <w:r w:rsidR="0025023B">
        <w:rPr>
          <w:rFonts w:ascii="Times New Roman" w:hAnsi="Times New Roman" w:cs="Times New Roman"/>
          <w:sz w:val="22"/>
          <w:szCs w:val="22"/>
        </w:rPr>
        <w:t xml:space="preserve"> negotiation of acceptable terms and conditions of a lease amendment between the parties and</w:t>
      </w:r>
      <w:r w:rsidRPr="00FD655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TowerCo’s</w:t>
      </w:r>
      <w:r w:rsidRPr="00FD655B">
        <w:rPr>
          <w:rFonts w:ascii="Times New Roman" w:hAnsi="Times New Roman" w:cs="Times New Roman"/>
          <w:sz w:val="22"/>
          <w:szCs w:val="22"/>
        </w:rPr>
        <w:t xml:space="preserve"> receipt and evaluation of the items set forth in the attached Document Checklist, completion of due diligence (including</w:t>
      </w:r>
      <w:r w:rsidR="00C42A72">
        <w:rPr>
          <w:rFonts w:ascii="Times New Roman" w:hAnsi="Times New Roman" w:cs="Times New Roman"/>
          <w:sz w:val="22"/>
          <w:szCs w:val="22"/>
        </w:rPr>
        <w:t>, without limitation,</w:t>
      </w:r>
      <w:r w:rsidRPr="00FD655B">
        <w:rPr>
          <w:rFonts w:ascii="Times New Roman" w:hAnsi="Times New Roman" w:cs="Times New Roman"/>
          <w:sz w:val="22"/>
          <w:szCs w:val="22"/>
        </w:rPr>
        <w:t xml:space="preserve"> title and environmental due diligence) and final underwriting approval. This LOI will expire in six (6) months, unless extended by mutual agreement</w:t>
      </w:r>
      <w:r w:rsidR="0025023B">
        <w:rPr>
          <w:rFonts w:ascii="Times New Roman" w:hAnsi="Times New Roman" w:cs="Times New Roman"/>
          <w:sz w:val="22"/>
          <w:szCs w:val="22"/>
        </w:rPr>
        <w:t>; notwithstanding, any party shall be entitled to terminate this LOI on five (5) days prior written  notice to the other party</w:t>
      </w:r>
      <w:r w:rsidRPr="00FD655B"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3FEB7368" w14:textId="77777777" w:rsidR="005F5AF1" w:rsidRPr="00FD655B" w:rsidRDefault="005F5AF1" w:rsidP="005F5AF1">
      <w:pPr>
        <w:ind w:left="720" w:right="27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6B72324" w14:textId="77777777" w:rsidR="005F5AF1" w:rsidRPr="002876FC" w:rsidRDefault="005F5AF1" w:rsidP="005F5AF1">
      <w:pPr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D655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FD655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FD655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FD655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FD655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FD655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FD655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876FC">
        <w:rPr>
          <w:rFonts w:ascii="Times New Roman" w:hAnsi="Times New Roman" w:cs="Times New Roman"/>
          <w:color w:val="000000"/>
          <w:sz w:val="22"/>
          <w:szCs w:val="22"/>
        </w:rPr>
        <w:t xml:space="preserve">Sincerely, </w:t>
      </w:r>
    </w:p>
    <w:p w14:paraId="7ACBE50E" w14:textId="77777777" w:rsidR="005F5AF1" w:rsidRPr="002876FC" w:rsidRDefault="005F5AF1" w:rsidP="005F5AF1">
      <w:pPr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B1F4723" w14:textId="213F41C2" w:rsidR="005F5AF1" w:rsidRPr="00772D3B" w:rsidRDefault="005F5AF1" w:rsidP="005F5AF1">
      <w:pPr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876FC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876FC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876FC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876FC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876FC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876FC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876F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5288A" w:rsidRPr="00772D3B">
        <w:rPr>
          <w:rFonts w:ascii="Times New Roman" w:hAnsi="Times New Roman" w:cs="Times New Roman"/>
        </w:rPr>
        <w:t>T</w:t>
      </w:r>
      <w:r w:rsidR="00772D3B">
        <w:rPr>
          <w:rFonts w:ascii="Times New Roman" w:hAnsi="Times New Roman" w:cs="Times New Roman"/>
        </w:rPr>
        <w:t>CO IV</w:t>
      </w:r>
      <w:r w:rsidR="0045288A" w:rsidRPr="00772D3B">
        <w:rPr>
          <w:rFonts w:ascii="Times New Roman" w:hAnsi="Times New Roman" w:cs="Times New Roman"/>
        </w:rPr>
        <w:t xml:space="preserve"> LLC</w:t>
      </w:r>
    </w:p>
    <w:p w14:paraId="79F9100F" w14:textId="77777777" w:rsidR="005F5AF1" w:rsidRPr="00ED652B" w:rsidRDefault="005F5AF1" w:rsidP="005F5AF1">
      <w:pPr>
        <w:ind w:left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62EA0383" w14:textId="77777777" w:rsidR="005F5AF1" w:rsidRPr="002876FC" w:rsidRDefault="005F5AF1" w:rsidP="000E2491">
      <w:pPr>
        <w:spacing w:after="200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876FC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876FC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876FC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876FC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876FC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876FC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876FC">
        <w:rPr>
          <w:rFonts w:ascii="Times New Roman" w:hAnsi="Times New Roman" w:cs="Times New Roman"/>
          <w:color w:val="000000"/>
          <w:sz w:val="22"/>
          <w:szCs w:val="22"/>
        </w:rPr>
        <w:tab/>
        <w:t>By: _____________________________</w:t>
      </w:r>
      <w:r w:rsidRPr="002876FC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4695A05E" w14:textId="5897064B" w:rsidR="005F5AF1" w:rsidRPr="002876FC" w:rsidRDefault="00F14C31" w:rsidP="000E2491">
      <w:pPr>
        <w:spacing w:after="200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F5AF1" w:rsidRPr="002876F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F5AF1" w:rsidRPr="002876F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F5AF1" w:rsidRPr="002876F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F5AF1" w:rsidRPr="002876F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F5AF1" w:rsidRPr="002876F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F5AF1" w:rsidRPr="002876FC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Name: </w:t>
      </w:r>
      <w:r w:rsidR="00ED652B">
        <w:rPr>
          <w:rFonts w:ascii="Times New Roman" w:hAnsi="Times New Roman" w:cs="Times New Roman"/>
          <w:color w:val="000000"/>
          <w:sz w:val="22"/>
          <w:szCs w:val="22"/>
        </w:rPr>
        <w:t>___________________________</w:t>
      </w:r>
    </w:p>
    <w:p w14:paraId="7535FF93" w14:textId="28299F0C" w:rsidR="005F5AF1" w:rsidRPr="002876FC" w:rsidRDefault="005F5AF1" w:rsidP="000E2491">
      <w:pPr>
        <w:spacing w:after="2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876FC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876FC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876F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876FC" w:rsidRPr="002876F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876FC" w:rsidRPr="002876F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876FC" w:rsidRPr="002876F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876FC" w:rsidRPr="002876F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876FC" w:rsidRPr="002876FC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876FC">
        <w:rPr>
          <w:rFonts w:ascii="Times New Roman" w:hAnsi="Times New Roman" w:cs="Times New Roman"/>
          <w:color w:val="000000"/>
          <w:sz w:val="22"/>
          <w:szCs w:val="22"/>
        </w:rPr>
        <w:t xml:space="preserve">Title: </w:t>
      </w:r>
      <w:r w:rsidR="00ED652B">
        <w:rPr>
          <w:rFonts w:ascii="Times New Roman" w:hAnsi="Times New Roman" w:cs="Times New Roman"/>
          <w:color w:val="000000"/>
          <w:sz w:val="22"/>
          <w:szCs w:val="22"/>
        </w:rPr>
        <w:t>____________________________</w:t>
      </w:r>
    </w:p>
    <w:p w14:paraId="4F9B4D8A" w14:textId="68F02D09" w:rsidR="005F5AF1" w:rsidRPr="003A2B36" w:rsidRDefault="005F5AF1" w:rsidP="003A2B36">
      <w:pPr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876FC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876FC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2876FC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2876FC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2876FC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876FC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876FC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876FC">
        <w:rPr>
          <w:rFonts w:ascii="Times New Roman" w:hAnsi="Times New Roman" w:cs="Times New Roman"/>
          <w:color w:val="000000"/>
          <w:sz w:val="22"/>
          <w:szCs w:val="22"/>
        </w:rPr>
        <w:tab/>
        <w:t>Date: _____</w:t>
      </w:r>
      <w:r w:rsidR="000E2491">
        <w:rPr>
          <w:rFonts w:ascii="Times New Roman" w:hAnsi="Times New Roman" w:cs="Times New Roman"/>
          <w:color w:val="000000"/>
          <w:sz w:val="22"/>
          <w:szCs w:val="22"/>
        </w:rPr>
        <w:t>_</w:t>
      </w:r>
      <w:r w:rsidRPr="002876FC">
        <w:rPr>
          <w:rFonts w:ascii="Times New Roman" w:hAnsi="Times New Roman" w:cs="Times New Roman"/>
          <w:color w:val="000000"/>
          <w:sz w:val="22"/>
          <w:szCs w:val="22"/>
        </w:rPr>
        <w:t>______________________</w:t>
      </w:r>
    </w:p>
    <w:p w14:paraId="60519598" w14:textId="77777777" w:rsidR="00FB0E9C" w:rsidRDefault="00FB0E9C" w:rsidP="00FB0E9C">
      <w:pPr>
        <w:ind w:left="720" w:right="270" w:hanging="720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bookmarkStart w:id="1" w:name="_Hlk183097038"/>
      <w:r w:rsidRPr="00FD655B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AGREED TO AND ACCEPTED BY: </w:t>
      </w:r>
    </w:p>
    <w:p w14:paraId="34E4CD13" w14:textId="77777777" w:rsidR="00FB0E9C" w:rsidRPr="00FD655B" w:rsidRDefault="00FB0E9C" w:rsidP="00FB0E9C">
      <w:pPr>
        <w:ind w:left="720" w:right="270" w:hanging="720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</w:p>
    <w:p w14:paraId="489C181C" w14:textId="77777777" w:rsidR="00FB0E9C" w:rsidRPr="003253BA" w:rsidRDefault="00FB0E9C" w:rsidP="00FB0E9C">
      <w:pPr>
        <w:spacing w:after="120"/>
        <w:ind w:left="720" w:hanging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9605F">
        <w:rPr>
          <w:rFonts w:ascii="Times New Roman" w:hAnsi="Times New Roman" w:cs="Times New Roman"/>
          <w:color w:val="000000"/>
          <w:sz w:val="22"/>
          <w:szCs w:val="22"/>
        </w:rPr>
        <w:t xml:space="preserve">SITE </w:t>
      </w:r>
      <w:r w:rsidRPr="003253BA">
        <w:rPr>
          <w:rFonts w:ascii="Times New Roman" w:hAnsi="Times New Roman" w:cs="Times New Roman"/>
          <w:color w:val="000000"/>
          <w:sz w:val="22"/>
          <w:szCs w:val="22"/>
        </w:rPr>
        <w:t>OWNER:</w:t>
      </w:r>
    </w:p>
    <w:p w14:paraId="2755CB95" w14:textId="77777777" w:rsidR="00FB0E9C" w:rsidRDefault="00FB0E9C" w:rsidP="00FB0E9C">
      <w:pPr>
        <w:rPr>
          <w:rFonts w:ascii="Times New Roman" w:hAnsi="Times New Roman" w:cs="Times New Roman"/>
          <w:sz w:val="22"/>
          <w:szCs w:val="22"/>
        </w:rPr>
      </w:pPr>
      <w:r w:rsidRPr="003253BA">
        <w:rPr>
          <w:rFonts w:ascii="Times New Roman" w:hAnsi="Times New Roman" w:cs="Times New Roman"/>
          <w:sz w:val="22"/>
          <w:szCs w:val="22"/>
        </w:rPr>
        <w:t>Port of Skamania County</w:t>
      </w:r>
      <w:r>
        <w:rPr>
          <w:rFonts w:ascii="Times New Roman" w:hAnsi="Times New Roman" w:cs="Times New Roman"/>
          <w:sz w:val="22"/>
          <w:szCs w:val="22"/>
        </w:rPr>
        <w:t>, a</w:t>
      </w:r>
    </w:p>
    <w:p w14:paraId="216FCBB4" w14:textId="77777777" w:rsidR="00FB0E9C" w:rsidRPr="003253BA" w:rsidRDefault="00FB0E9C" w:rsidP="00FB0E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State of Washington Municipal Corporation</w:t>
      </w:r>
    </w:p>
    <w:p w14:paraId="58E6712F" w14:textId="77777777" w:rsidR="00FB0E9C" w:rsidRPr="003253BA" w:rsidRDefault="00FB0E9C" w:rsidP="00FB0E9C">
      <w:pPr>
        <w:rPr>
          <w:rFonts w:ascii="Times New Roman" w:hAnsi="Times New Roman" w:cs="Times New Roman"/>
        </w:rPr>
      </w:pPr>
    </w:p>
    <w:p w14:paraId="1B910C24" w14:textId="77777777" w:rsidR="00FB0E9C" w:rsidRPr="003253BA" w:rsidRDefault="00FB0E9C" w:rsidP="00FB0E9C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68B826B" w14:textId="77777777" w:rsidR="00FB0E9C" w:rsidRPr="00E04315" w:rsidRDefault="00FB0E9C" w:rsidP="00FB0E9C">
      <w:pPr>
        <w:spacing w:line="360" w:lineRule="auto"/>
        <w:ind w:left="720" w:hanging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04315">
        <w:rPr>
          <w:rFonts w:ascii="Times New Roman" w:hAnsi="Times New Roman" w:cs="Times New Roman"/>
          <w:color w:val="000000"/>
          <w:sz w:val="22"/>
          <w:szCs w:val="22"/>
        </w:rPr>
        <w:t>By: ________________________________</w:t>
      </w:r>
    </w:p>
    <w:p w14:paraId="51170555" w14:textId="77777777" w:rsidR="00FB0E9C" w:rsidRPr="00E04315" w:rsidRDefault="00FB0E9C" w:rsidP="00FB0E9C">
      <w:pPr>
        <w:spacing w:line="360" w:lineRule="auto"/>
        <w:rPr>
          <w:rFonts w:ascii="Times New Roman" w:hAnsi="Times New Roman" w:cs="Times New Roman"/>
        </w:rPr>
      </w:pPr>
      <w:r w:rsidRPr="00E04315">
        <w:rPr>
          <w:rFonts w:ascii="Times New Roman" w:hAnsi="Times New Roman" w:cs="Times New Roman"/>
          <w:color w:val="000000"/>
          <w:sz w:val="22"/>
          <w:szCs w:val="22"/>
        </w:rPr>
        <w:t>Name: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04315">
        <w:rPr>
          <w:rFonts w:ascii="Times New Roman" w:hAnsi="Times New Roman" w:cs="Times New Roman"/>
          <w:sz w:val="22"/>
          <w:szCs w:val="22"/>
        </w:rPr>
        <w:t>Pat Albaugh</w:t>
      </w:r>
    </w:p>
    <w:p w14:paraId="7B346C23" w14:textId="77777777" w:rsidR="00FB0E9C" w:rsidRPr="00E04315" w:rsidRDefault="00FB0E9C" w:rsidP="00FB0E9C">
      <w:pPr>
        <w:spacing w:line="360" w:lineRule="auto"/>
        <w:rPr>
          <w:rFonts w:ascii="Times New Roman" w:hAnsi="Times New Roman" w:cs="Times New Roman"/>
        </w:rPr>
      </w:pPr>
      <w:r w:rsidRPr="00E04315">
        <w:rPr>
          <w:rFonts w:ascii="Times New Roman" w:hAnsi="Times New Roman" w:cs="Times New Roman"/>
          <w:color w:val="000000"/>
          <w:sz w:val="22"/>
          <w:szCs w:val="22"/>
        </w:rPr>
        <w:t>Title: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04315">
        <w:rPr>
          <w:rFonts w:ascii="Times New Roman" w:hAnsi="Times New Roman" w:cs="Times New Roman"/>
          <w:sz w:val="22"/>
          <w:szCs w:val="22"/>
        </w:rPr>
        <w:t>Executive Director</w:t>
      </w:r>
    </w:p>
    <w:p w14:paraId="252567E3" w14:textId="77777777" w:rsidR="00FB0E9C" w:rsidRPr="00E04315" w:rsidRDefault="00FB0E9C" w:rsidP="00FB0E9C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E04315">
        <w:rPr>
          <w:rFonts w:ascii="Times New Roman" w:hAnsi="Times New Roman" w:cs="Times New Roman"/>
          <w:color w:val="000000"/>
          <w:sz w:val="22"/>
          <w:szCs w:val="22"/>
        </w:rPr>
        <w:t>Date: ______________________________</w:t>
      </w:r>
    </w:p>
    <w:p w14:paraId="29A4C210" w14:textId="626F3BAF" w:rsidR="005F5AF1" w:rsidRPr="0039605F" w:rsidRDefault="005F5AF1" w:rsidP="005F5AF1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</w:p>
    <w:bookmarkEnd w:id="1"/>
    <w:p w14:paraId="3BD2668D" w14:textId="77777777" w:rsidR="00336756" w:rsidRDefault="00336756">
      <w:pPr>
        <w:spacing w:after="160" w:line="259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5DF12C5C" w14:textId="77777777" w:rsidR="00336756" w:rsidRDefault="00336756">
      <w:pPr>
        <w:spacing w:after="160" w:line="259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155CCA9B" w14:textId="2A78CE19" w:rsidR="00C21857" w:rsidRPr="003A2B36" w:rsidRDefault="003A2B36" w:rsidP="00FB0E9C">
      <w:pPr>
        <w:ind w:left="720" w:hanging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E49368A" wp14:editId="76F732B3">
            <wp:simplePos x="0" y="0"/>
            <wp:positionH relativeFrom="column">
              <wp:posOffset>4029075</wp:posOffset>
            </wp:positionH>
            <wp:positionV relativeFrom="paragraph">
              <wp:posOffset>-442595</wp:posOffset>
            </wp:positionV>
            <wp:extent cx="2064348" cy="4648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48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83DC0F" w14:textId="2BE1ED63" w:rsidR="005F5AF1" w:rsidRPr="00FB0E9C" w:rsidRDefault="005F5AF1" w:rsidP="005F5AF1">
      <w:pPr>
        <w:ind w:right="27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0E9C">
        <w:rPr>
          <w:rFonts w:ascii="Times New Roman" w:eastAsia="Times New Roman" w:hAnsi="Times New Roman" w:cs="Times New Roman"/>
          <w:b/>
          <w:sz w:val="26"/>
          <w:szCs w:val="26"/>
        </w:rPr>
        <w:t>Document Checklist</w:t>
      </w:r>
    </w:p>
    <w:p w14:paraId="149DFD46" w14:textId="77777777" w:rsidR="005F5AF1" w:rsidRPr="000A6128" w:rsidRDefault="005F5AF1" w:rsidP="005F5AF1">
      <w:pPr>
        <w:ind w:right="27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0C0A2765" w14:textId="77777777" w:rsidR="005F5AF1" w:rsidRPr="00C66912" w:rsidRDefault="005F5AF1" w:rsidP="005F5AF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66912">
        <w:rPr>
          <w:rFonts w:ascii="Times New Roman" w:eastAsia="Times New Roman" w:hAnsi="Times New Roman" w:cs="Times New Roman"/>
          <w:sz w:val="22"/>
          <w:szCs w:val="22"/>
        </w:rPr>
        <w:t xml:space="preserve">I agree to provide my </w:t>
      </w:r>
      <w:r>
        <w:rPr>
          <w:rFonts w:ascii="Times New Roman" w:eastAsia="Times New Roman" w:hAnsi="Times New Roman" w:cs="Times New Roman"/>
          <w:sz w:val="22"/>
          <w:szCs w:val="22"/>
        </w:rPr>
        <w:t>TowerCo</w:t>
      </w:r>
      <w:r w:rsidRPr="00C66912">
        <w:rPr>
          <w:rFonts w:ascii="Times New Roman" w:eastAsia="Times New Roman" w:hAnsi="Times New Roman" w:cs="Times New Roman"/>
          <w:sz w:val="22"/>
          <w:szCs w:val="22"/>
        </w:rPr>
        <w:t xml:space="preserve"> representative with the following information required for closing within </w:t>
      </w:r>
      <w:r>
        <w:rPr>
          <w:rFonts w:ascii="Times New Roman" w:eastAsia="Times New Roman" w:hAnsi="Times New Roman" w:cs="Times New Roman"/>
          <w:sz w:val="22"/>
          <w:szCs w:val="22"/>
        </w:rPr>
        <w:t>seven (</w:t>
      </w:r>
      <w:r w:rsidRPr="00C66912"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  <w:r w:rsidRPr="00C66912">
        <w:rPr>
          <w:rFonts w:ascii="Times New Roman" w:eastAsia="Times New Roman" w:hAnsi="Times New Roman" w:cs="Times New Roman"/>
          <w:sz w:val="22"/>
          <w:szCs w:val="22"/>
        </w:rPr>
        <w:t xml:space="preserve"> days of the date of this agreement:  </w:t>
      </w:r>
    </w:p>
    <w:p w14:paraId="7C9613AC" w14:textId="77777777" w:rsidR="005F5AF1" w:rsidRPr="00C66912" w:rsidRDefault="005F5AF1" w:rsidP="005F5AF1">
      <w:pPr>
        <w:ind w:right="27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47DA05A" w14:textId="77777777" w:rsidR="005F5AF1" w:rsidRPr="00C66912" w:rsidRDefault="005F5AF1" w:rsidP="005F5AF1">
      <w:pPr>
        <w:ind w:right="270"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66912">
        <w:rPr>
          <w:rFonts w:ascii="Times New Roman" w:eastAsia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6912">
        <w:rPr>
          <w:rFonts w:ascii="Times New Roman" w:eastAsia="Times New Roman" w:hAnsi="Times New Roman" w:cs="Times New Roman"/>
          <w:sz w:val="22"/>
          <w:szCs w:val="22"/>
        </w:rPr>
        <w:instrText xml:space="preserve"> FORMCHECKBOX </w:instrText>
      </w:r>
      <w:r w:rsidRPr="00C66912">
        <w:rPr>
          <w:rFonts w:ascii="Times New Roman" w:eastAsia="Times New Roman" w:hAnsi="Times New Roman" w:cs="Times New Roman"/>
          <w:sz w:val="22"/>
          <w:szCs w:val="22"/>
        </w:rPr>
      </w:r>
      <w:r w:rsidRPr="00C66912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Pr="00C66912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r w:rsidRPr="00C66912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C66912">
        <w:rPr>
          <w:rFonts w:ascii="Times New Roman" w:eastAsia="Times New Roman" w:hAnsi="Times New Roman" w:cs="Times New Roman"/>
          <w:sz w:val="22"/>
          <w:szCs w:val="22"/>
        </w:rPr>
        <w:tab/>
        <w:t>Current tax bill and/or tax map for property</w:t>
      </w:r>
    </w:p>
    <w:p w14:paraId="027D61B5" w14:textId="77777777" w:rsidR="005F5AF1" w:rsidRPr="00C66912" w:rsidRDefault="005F5AF1" w:rsidP="005F5AF1">
      <w:pPr>
        <w:ind w:right="270"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F1A1B65" w14:textId="77777777" w:rsidR="005F5AF1" w:rsidRPr="00C66912" w:rsidRDefault="005F5AF1" w:rsidP="005F5AF1">
      <w:pPr>
        <w:ind w:left="1440" w:hanging="10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66912">
        <w:rPr>
          <w:rFonts w:ascii="Times New Roman" w:eastAsia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6912">
        <w:rPr>
          <w:rFonts w:ascii="Times New Roman" w:eastAsia="Times New Roman" w:hAnsi="Times New Roman" w:cs="Times New Roman"/>
          <w:sz w:val="22"/>
          <w:szCs w:val="22"/>
        </w:rPr>
        <w:instrText xml:space="preserve"> FORMCHECKBOX </w:instrText>
      </w:r>
      <w:r w:rsidRPr="00C66912">
        <w:rPr>
          <w:rFonts w:ascii="Times New Roman" w:eastAsia="Times New Roman" w:hAnsi="Times New Roman" w:cs="Times New Roman"/>
          <w:sz w:val="22"/>
          <w:szCs w:val="22"/>
        </w:rPr>
      </w:r>
      <w:r w:rsidRPr="00C66912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Pr="00C66912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r w:rsidRPr="00C66912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C66912">
        <w:rPr>
          <w:rFonts w:ascii="Times New Roman" w:eastAsia="Times New Roman" w:hAnsi="Times New Roman" w:cs="Times New Roman"/>
          <w:sz w:val="22"/>
          <w:szCs w:val="22"/>
        </w:rPr>
        <w:t>Proof of Landlord’s existence and authority to execute transaction: As applicable: articles of incorporation, articles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66912">
        <w:rPr>
          <w:rFonts w:ascii="Times New Roman" w:eastAsia="Times New Roman" w:hAnsi="Times New Roman" w:cs="Times New Roman"/>
          <w:sz w:val="22"/>
          <w:szCs w:val="22"/>
        </w:rPr>
        <w:t>of formation, by-laws, operating agreement; partnership agreement; trust agreement; probate documents, death certificate; divorce decree; property management agreement.</w:t>
      </w:r>
    </w:p>
    <w:p w14:paraId="4799C5D7" w14:textId="77777777" w:rsidR="005F5AF1" w:rsidRPr="00C66912" w:rsidRDefault="005F5AF1" w:rsidP="005F5AF1">
      <w:pPr>
        <w:ind w:left="720" w:right="27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14792E8" w14:textId="77777777" w:rsidR="005F5AF1" w:rsidRPr="00C66912" w:rsidRDefault="005F5AF1" w:rsidP="005F5AF1">
      <w:pPr>
        <w:ind w:left="720" w:right="27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66912">
        <w:rPr>
          <w:rFonts w:ascii="Times New Roman" w:eastAsia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6912">
        <w:rPr>
          <w:rFonts w:ascii="Times New Roman" w:eastAsia="Times New Roman" w:hAnsi="Times New Roman" w:cs="Times New Roman"/>
          <w:sz w:val="22"/>
          <w:szCs w:val="22"/>
        </w:rPr>
        <w:instrText xml:space="preserve"> FORMCHECKBOX </w:instrText>
      </w:r>
      <w:r w:rsidRPr="00C66912">
        <w:rPr>
          <w:rFonts w:ascii="Times New Roman" w:eastAsia="Times New Roman" w:hAnsi="Times New Roman" w:cs="Times New Roman"/>
          <w:sz w:val="22"/>
          <w:szCs w:val="22"/>
        </w:rPr>
      </w:r>
      <w:r w:rsidRPr="00C66912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Pr="00C66912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r w:rsidRPr="00C66912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C66912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Any tax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lien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, bankruptcy, m</w:t>
      </w:r>
      <w:r w:rsidRPr="00C66912">
        <w:rPr>
          <w:rFonts w:ascii="Times New Roman" w:eastAsia="Times New Roman" w:hAnsi="Times New Roman" w:cs="Times New Roman"/>
          <w:sz w:val="22"/>
          <w:szCs w:val="22"/>
        </w:rPr>
        <w:t xml:space="preserve">ortgage,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or other lien </w:t>
      </w:r>
      <w:r w:rsidRPr="00C66912">
        <w:rPr>
          <w:rFonts w:ascii="Times New Roman" w:eastAsia="Times New Roman" w:hAnsi="Times New Roman" w:cs="Times New Roman"/>
          <w:sz w:val="22"/>
          <w:szCs w:val="22"/>
        </w:rPr>
        <w:t>information (below):</w:t>
      </w:r>
    </w:p>
    <w:p w14:paraId="61DBCB43" w14:textId="77777777" w:rsidR="005F5AF1" w:rsidRPr="00C66912" w:rsidRDefault="005F5AF1" w:rsidP="005F5AF1">
      <w:pPr>
        <w:ind w:right="27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811A248" w14:textId="77777777" w:rsidR="005F5AF1" w:rsidRPr="00E42AEE" w:rsidRDefault="005F5AF1" w:rsidP="00C1554C">
      <w:pPr>
        <w:spacing w:after="120" w:line="360" w:lineRule="auto"/>
        <w:ind w:left="1080" w:right="274"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42AEE">
        <w:rPr>
          <w:rFonts w:ascii="Times New Roman" w:eastAsia="Times New Roman" w:hAnsi="Times New Roman" w:cs="Times New Roman"/>
          <w:sz w:val="22"/>
          <w:szCs w:val="22"/>
        </w:rPr>
        <w:t>Lender:  _______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</w:t>
      </w:r>
      <w:r w:rsidRPr="00E42AEE">
        <w:rPr>
          <w:rFonts w:ascii="Times New Roman" w:eastAsia="Times New Roman" w:hAnsi="Times New Roman" w:cs="Times New Roman"/>
          <w:sz w:val="22"/>
          <w:szCs w:val="22"/>
        </w:rPr>
        <w:t>_________________________</w:t>
      </w:r>
    </w:p>
    <w:p w14:paraId="678B6EEF" w14:textId="77777777" w:rsidR="005F5AF1" w:rsidRPr="00E42AEE" w:rsidRDefault="005F5AF1" w:rsidP="00C1554C">
      <w:pPr>
        <w:spacing w:after="120" w:line="360" w:lineRule="auto"/>
        <w:ind w:left="720" w:right="274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42AEE">
        <w:rPr>
          <w:rFonts w:ascii="Times New Roman" w:eastAsia="Times New Roman" w:hAnsi="Times New Roman" w:cs="Times New Roman"/>
          <w:sz w:val="22"/>
          <w:szCs w:val="22"/>
        </w:rPr>
        <w:t>Outstanding Balance: 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</w:t>
      </w:r>
      <w:r w:rsidRPr="00E42AEE">
        <w:rPr>
          <w:rFonts w:ascii="Times New Roman" w:eastAsia="Times New Roman" w:hAnsi="Times New Roman" w:cs="Times New Roman"/>
          <w:sz w:val="22"/>
          <w:szCs w:val="22"/>
        </w:rPr>
        <w:t>_____________</w:t>
      </w:r>
      <w:r>
        <w:rPr>
          <w:rFonts w:ascii="Times New Roman" w:eastAsia="Times New Roman" w:hAnsi="Times New Roman" w:cs="Times New Roman"/>
          <w:sz w:val="22"/>
          <w:szCs w:val="22"/>
        </w:rPr>
        <w:t>_</w:t>
      </w:r>
      <w:r w:rsidRPr="00E42AEE">
        <w:rPr>
          <w:rFonts w:ascii="Times New Roman" w:eastAsia="Times New Roman" w:hAnsi="Times New Roman" w:cs="Times New Roman"/>
          <w:sz w:val="22"/>
          <w:szCs w:val="22"/>
        </w:rPr>
        <w:t>_______</w:t>
      </w:r>
    </w:p>
    <w:p w14:paraId="6B2BAB4D" w14:textId="77777777" w:rsidR="005F5AF1" w:rsidRPr="00E42AEE" w:rsidRDefault="005F5AF1" w:rsidP="00C1554C">
      <w:pPr>
        <w:spacing w:after="120" w:line="360" w:lineRule="auto"/>
        <w:ind w:left="720" w:right="274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42AEE">
        <w:rPr>
          <w:rFonts w:ascii="Times New Roman" w:eastAsia="Times New Roman" w:hAnsi="Times New Roman" w:cs="Times New Roman"/>
          <w:sz w:val="22"/>
          <w:szCs w:val="22"/>
        </w:rPr>
        <w:t xml:space="preserve">ID/No.: 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</w:t>
      </w:r>
    </w:p>
    <w:p w14:paraId="05579912" w14:textId="77777777" w:rsidR="005F5AF1" w:rsidRPr="00E42AEE" w:rsidRDefault="005F5AF1" w:rsidP="00C1554C">
      <w:pPr>
        <w:spacing w:after="120" w:line="360" w:lineRule="auto"/>
        <w:ind w:left="1080" w:right="274"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42AEE">
        <w:rPr>
          <w:rFonts w:ascii="Times New Roman" w:eastAsia="Times New Roman" w:hAnsi="Times New Roman" w:cs="Times New Roman"/>
          <w:sz w:val="22"/>
          <w:szCs w:val="22"/>
        </w:rPr>
        <w:t>Lender Contact: 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</w:t>
      </w:r>
    </w:p>
    <w:p w14:paraId="0C97F0D4" w14:textId="77777777" w:rsidR="005F5AF1" w:rsidRPr="00E42AEE" w:rsidRDefault="005F5AF1" w:rsidP="00C1554C">
      <w:pPr>
        <w:spacing w:after="120" w:line="360" w:lineRule="auto"/>
        <w:ind w:left="720" w:right="274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42AEE">
        <w:rPr>
          <w:rFonts w:ascii="Times New Roman" w:eastAsia="Times New Roman" w:hAnsi="Times New Roman" w:cs="Times New Roman"/>
          <w:sz w:val="22"/>
          <w:szCs w:val="22"/>
        </w:rPr>
        <w:t>Lender Phone:</w:t>
      </w:r>
      <w:r w:rsidRPr="00E42AEE">
        <w:rPr>
          <w:rFonts w:ascii="Times New Roman" w:eastAsia="Times New Roman" w:hAnsi="Times New Roman" w:cs="Times New Roman"/>
          <w:sz w:val="22"/>
          <w:szCs w:val="22"/>
        </w:rPr>
        <w:tab/>
        <w:t>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</w:t>
      </w:r>
    </w:p>
    <w:p w14:paraId="3BFEABB7" w14:textId="77777777" w:rsidR="005F5AF1" w:rsidRPr="00E42AEE" w:rsidRDefault="005F5AF1" w:rsidP="005F5AF1">
      <w:pPr>
        <w:spacing w:line="360" w:lineRule="auto"/>
        <w:ind w:left="1080" w:right="270"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42AEE">
        <w:rPr>
          <w:rFonts w:ascii="Times New Roman" w:eastAsia="Times New Roman" w:hAnsi="Times New Roman" w:cs="Times New Roman"/>
          <w:sz w:val="22"/>
          <w:szCs w:val="22"/>
        </w:rPr>
        <w:t>Lender Email:</w:t>
      </w:r>
      <w:r w:rsidRPr="00E42AEE">
        <w:rPr>
          <w:rFonts w:ascii="Times New Roman" w:eastAsia="Times New Roman" w:hAnsi="Times New Roman" w:cs="Times New Roman"/>
          <w:sz w:val="22"/>
          <w:szCs w:val="22"/>
        </w:rPr>
        <w:tab/>
        <w:t>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</w:t>
      </w:r>
    </w:p>
    <w:p w14:paraId="340E55E3" w14:textId="77777777" w:rsidR="005F5AF1" w:rsidRDefault="005F5AF1" w:rsidP="005F5AF1">
      <w:pPr>
        <w:ind w:left="720" w:right="270"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8C1E1F" w14:textId="77777777" w:rsidR="00FB0E9C" w:rsidRPr="00246D5C" w:rsidRDefault="00FB0E9C" w:rsidP="005F5AF1">
      <w:pPr>
        <w:ind w:left="720" w:right="270"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A2B2AE" w14:textId="77777777" w:rsidR="00FB0E9C" w:rsidRDefault="00FB0E9C" w:rsidP="00FB0E9C">
      <w:pPr>
        <w:ind w:left="720" w:right="270" w:hanging="720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FD655B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AGREED TO AND ACCEPTED BY: </w:t>
      </w:r>
    </w:p>
    <w:p w14:paraId="0FAD8C57" w14:textId="77777777" w:rsidR="00FB0E9C" w:rsidRPr="00FD655B" w:rsidRDefault="00FB0E9C" w:rsidP="00FB0E9C">
      <w:pPr>
        <w:ind w:left="720" w:right="270" w:hanging="720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</w:p>
    <w:p w14:paraId="0FED91E4" w14:textId="77777777" w:rsidR="00FB0E9C" w:rsidRPr="003253BA" w:rsidRDefault="00FB0E9C" w:rsidP="00FB0E9C">
      <w:pPr>
        <w:spacing w:after="120"/>
        <w:ind w:left="720" w:hanging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9605F">
        <w:rPr>
          <w:rFonts w:ascii="Times New Roman" w:hAnsi="Times New Roman" w:cs="Times New Roman"/>
          <w:color w:val="000000"/>
          <w:sz w:val="22"/>
          <w:szCs w:val="22"/>
        </w:rPr>
        <w:t xml:space="preserve">SITE </w:t>
      </w:r>
      <w:r w:rsidRPr="003253BA">
        <w:rPr>
          <w:rFonts w:ascii="Times New Roman" w:hAnsi="Times New Roman" w:cs="Times New Roman"/>
          <w:color w:val="000000"/>
          <w:sz w:val="22"/>
          <w:szCs w:val="22"/>
        </w:rPr>
        <w:t>OWNER:</w:t>
      </w:r>
    </w:p>
    <w:p w14:paraId="280298B8" w14:textId="77777777" w:rsidR="00FB0E9C" w:rsidRDefault="00FB0E9C" w:rsidP="00FB0E9C">
      <w:pPr>
        <w:rPr>
          <w:rFonts w:ascii="Times New Roman" w:hAnsi="Times New Roman" w:cs="Times New Roman"/>
          <w:sz w:val="22"/>
          <w:szCs w:val="22"/>
        </w:rPr>
      </w:pPr>
      <w:r w:rsidRPr="003253BA">
        <w:rPr>
          <w:rFonts w:ascii="Times New Roman" w:hAnsi="Times New Roman" w:cs="Times New Roman"/>
          <w:sz w:val="22"/>
          <w:szCs w:val="22"/>
        </w:rPr>
        <w:t>Port of Skamania County</w:t>
      </w:r>
      <w:r>
        <w:rPr>
          <w:rFonts w:ascii="Times New Roman" w:hAnsi="Times New Roman" w:cs="Times New Roman"/>
          <w:sz w:val="22"/>
          <w:szCs w:val="22"/>
        </w:rPr>
        <w:t>, a</w:t>
      </w:r>
    </w:p>
    <w:p w14:paraId="06A989DD" w14:textId="77777777" w:rsidR="00FB0E9C" w:rsidRPr="003253BA" w:rsidRDefault="00FB0E9C" w:rsidP="00FB0E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State of Washington Municipal Corporation</w:t>
      </w:r>
    </w:p>
    <w:p w14:paraId="311A8D8C" w14:textId="77777777" w:rsidR="00FB0E9C" w:rsidRPr="003253BA" w:rsidRDefault="00FB0E9C" w:rsidP="00FB0E9C">
      <w:pPr>
        <w:rPr>
          <w:rFonts w:ascii="Times New Roman" w:hAnsi="Times New Roman" w:cs="Times New Roman"/>
        </w:rPr>
      </w:pPr>
    </w:p>
    <w:p w14:paraId="62B4F86B" w14:textId="77777777" w:rsidR="00FB0E9C" w:rsidRPr="003253BA" w:rsidRDefault="00FB0E9C" w:rsidP="00FB0E9C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3AB026D" w14:textId="77777777" w:rsidR="00FB0E9C" w:rsidRPr="00E04315" w:rsidRDefault="00FB0E9C" w:rsidP="00FB0E9C">
      <w:pPr>
        <w:spacing w:line="360" w:lineRule="auto"/>
        <w:ind w:left="720" w:hanging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04315">
        <w:rPr>
          <w:rFonts w:ascii="Times New Roman" w:hAnsi="Times New Roman" w:cs="Times New Roman"/>
          <w:color w:val="000000"/>
          <w:sz w:val="22"/>
          <w:szCs w:val="22"/>
        </w:rPr>
        <w:t>By: ________________________________</w:t>
      </w:r>
    </w:p>
    <w:p w14:paraId="6288FC77" w14:textId="77777777" w:rsidR="00FB0E9C" w:rsidRPr="00E04315" w:rsidRDefault="00FB0E9C" w:rsidP="00FB0E9C">
      <w:pPr>
        <w:spacing w:line="360" w:lineRule="auto"/>
        <w:rPr>
          <w:rFonts w:ascii="Times New Roman" w:hAnsi="Times New Roman" w:cs="Times New Roman"/>
        </w:rPr>
      </w:pPr>
      <w:r w:rsidRPr="00E04315">
        <w:rPr>
          <w:rFonts w:ascii="Times New Roman" w:hAnsi="Times New Roman" w:cs="Times New Roman"/>
          <w:color w:val="000000"/>
          <w:sz w:val="22"/>
          <w:szCs w:val="22"/>
        </w:rPr>
        <w:t>Name: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04315">
        <w:rPr>
          <w:rFonts w:ascii="Times New Roman" w:hAnsi="Times New Roman" w:cs="Times New Roman"/>
          <w:sz w:val="22"/>
          <w:szCs w:val="22"/>
        </w:rPr>
        <w:t>Pat Albaugh</w:t>
      </w:r>
    </w:p>
    <w:p w14:paraId="3C4A5E83" w14:textId="77777777" w:rsidR="00FB0E9C" w:rsidRPr="00E04315" w:rsidRDefault="00FB0E9C" w:rsidP="00FB0E9C">
      <w:pPr>
        <w:spacing w:line="360" w:lineRule="auto"/>
        <w:rPr>
          <w:rFonts w:ascii="Times New Roman" w:hAnsi="Times New Roman" w:cs="Times New Roman"/>
        </w:rPr>
      </w:pPr>
      <w:r w:rsidRPr="00E04315">
        <w:rPr>
          <w:rFonts w:ascii="Times New Roman" w:hAnsi="Times New Roman" w:cs="Times New Roman"/>
          <w:color w:val="000000"/>
          <w:sz w:val="22"/>
          <w:szCs w:val="22"/>
        </w:rPr>
        <w:t>Title: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04315">
        <w:rPr>
          <w:rFonts w:ascii="Times New Roman" w:hAnsi="Times New Roman" w:cs="Times New Roman"/>
          <w:sz w:val="22"/>
          <w:szCs w:val="22"/>
        </w:rPr>
        <w:t>Executive Director</w:t>
      </w:r>
    </w:p>
    <w:p w14:paraId="0C18960B" w14:textId="77777777" w:rsidR="00FB0E9C" w:rsidRPr="00E04315" w:rsidRDefault="00FB0E9C" w:rsidP="00FB0E9C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E04315">
        <w:rPr>
          <w:rFonts w:ascii="Times New Roman" w:hAnsi="Times New Roman" w:cs="Times New Roman"/>
          <w:color w:val="000000"/>
          <w:sz w:val="22"/>
          <w:szCs w:val="22"/>
        </w:rPr>
        <w:t>Date: ______________________________</w:t>
      </w:r>
    </w:p>
    <w:p w14:paraId="0274C20B" w14:textId="5DC44E9B" w:rsidR="005F5AF1" w:rsidRPr="00E80E93" w:rsidRDefault="005F5AF1" w:rsidP="00E80E9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5F5AF1" w:rsidRPr="00E80E93" w:rsidSect="0090492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FA652" w14:textId="77777777" w:rsidR="00F63947" w:rsidRDefault="00F63947" w:rsidP="00C21857">
      <w:r>
        <w:separator/>
      </w:r>
    </w:p>
  </w:endnote>
  <w:endnote w:type="continuationSeparator" w:id="0">
    <w:p w14:paraId="1D2A904A" w14:textId="77777777" w:rsidR="00F63947" w:rsidRDefault="00F63947" w:rsidP="00C2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50399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2"/>
        <w:szCs w:val="22"/>
      </w:rPr>
    </w:sdtEndPr>
    <w:sdtContent>
      <w:p w14:paraId="68A1C6B5" w14:textId="778BCFB2" w:rsidR="00663DA8" w:rsidRDefault="00663DA8" w:rsidP="00663DA8">
        <w:pPr>
          <w:pStyle w:val="Footer"/>
          <w:jc w:val="center"/>
        </w:pPr>
        <w:r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49ABD7D9" wp14:editId="474BC81E">
              <wp:simplePos x="0" y="0"/>
              <wp:positionH relativeFrom="column">
                <wp:posOffset>205740</wp:posOffset>
              </wp:positionH>
              <wp:positionV relativeFrom="paragraph">
                <wp:posOffset>-137795</wp:posOffset>
              </wp:positionV>
              <wp:extent cx="5305425" cy="695325"/>
              <wp:effectExtent l="0" t="0" r="9525" b="9525"/>
              <wp:wrapNone/>
              <wp:docPr id="5" name="Picture 5" descr="cary_letterhead.ep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ary_letterhead.eps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2685" t="7707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0542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2150F4C8" w14:textId="649DB691" w:rsidR="00C21857" w:rsidRPr="00C21857" w:rsidRDefault="00411F60">
        <w:pPr>
          <w:pStyle w:val="Footer"/>
          <w:jc w:val="center"/>
          <w:rPr>
            <w:rFonts w:ascii="Times New Roman" w:hAnsi="Times New Roman" w:cs="Times New Roman"/>
            <w:sz w:val="22"/>
            <w:szCs w:val="22"/>
          </w:rPr>
        </w:pPr>
      </w:p>
    </w:sdtContent>
  </w:sdt>
  <w:p w14:paraId="689DDA4B" w14:textId="77777777" w:rsidR="00C21857" w:rsidRDefault="00C21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A0602" w14:textId="77777777" w:rsidR="00F63947" w:rsidRDefault="00F63947" w:rsidP="00C21857">
      <w:r>
        <w:separator/>
      </w:r>
    </w:p>
  </w:footnote>
  <w:footnote w:type="continuationSeparator" w:id="0">
    <w:p w14:paraId="32875196" w14:textId="77777777" w:rsidR="00F63947" w:rsidRDefault="00F63947" w:rsidP="00C21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870AC"/>
    <w:multiLevelType w:val="hybridMultilevel"/>
    <w:tmpl w:val="F372F39A"/>
    <w:lvl w:ilvl="0" w:tplc="FFFFFFFF">
      <w:start w:val="1"/>
      <w:numFmt w:val="lowerLetter"/>
      <w:lvlText w:val="(%1)"/>
      <w:lvlJc w:val="left"/>
      <w:pPr>
        <w:ind w:left="2520" w:hanging="360"/>
      </w:p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>
      <w:start w:val="1"/>
      <w:numFmt w:val="lowerRoman"/>
      <w:lvlText w:val="%3."/>
      <w:lvlJc w:val="right"/>
      <w:pPr>
        <w:ind w:left="3960" w:hanging="180"/>
      </w:pPr>
    </w:lvl>
    <w:lvl w:ilvl="3" w:tplc="FFFFFFFF">
      <w:start w:val="1"/>
      <w:numFmt w:val="decimal"/>
      <w:lvlText w:val="%4."/>
      <w:lvlJc w:val="left"/>
      <w:pPr>
        <w:ind w:left="4680" w:hanging="360"/>
      </w:pPr>
    </w:lvl>
    <w:lvl w:ilvl="4" w:tplc="FFFFFFFF">
      <w:start w:val="1"/>
      <w:numFmt w:val="lowerLetter"/>
      <w:lvlText w:val="%5."/>
      <w:lvlJc w:val="left"/>
      <w:pPr>
        <w:ind w:left="5400" w:hanging="360"/>
      </w:pPr>
    </w:lvl>
    <w:lvl w:ilvl="5" w:tplc="FFFFFFFF">
      <w:start w:val="1"/>
      <w:numFmt w:val="lowerRoman"/>
      <w:lvlText w:val="%6."/>
      <w:lvlJc w:val="right"/>
      <w:pPr>
        <w:ind w:left="6120" w:hanging="180"/>
      </w:pPr>
    </w:lvl>
    <w:lvl w:ilvl="6" w:tplc="FFFFFFFF">
      <w:start w:val="1"/>
      <w:numFmt w:val="decimal"/>
      <w:lvlText w:val="%7."/>
      <w:lvlJc w:val="left"/>
      <w:pPr>
        <w:ind w:left="6840" w:hanging="360"/>
      </w:pPr>
    </w:lvl>
    <w:lvl w:ilvl="7" w:tplc="FFFFFFFF">
      <w:start w:val="1"/>
      <w:numFmt w:val="lowerLetter"/>
      <w:lvlText w:val="%8."/>
      <w:lvlJc w:val="left"/>
      <w:pPr>
        <w:ind w:left="7560" w:hanging="360"/>
      </w:pPr>
    </w:lvl>
    <w:lvl w:ilvl="8" w:tplc="FFFFFFFF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87205D3"/>
    <w:multiLevelType w:val="hybridMultilevel"/>
    <w:tmpl w:val="F372F39A"/>
    <w:lvl w:ilvl="0" w:tplc="70FE503E">
      <w:start w:val="1"/>
      <w:numFmt w:val="lowerLetter"/>
      <w:lvlText w:val="(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num w:numId="1" w16cid:durableId="14499290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0726382">
    <w:abstractNumId w:val="1"/>
  </w:num>
  <w:num w:numId="3" w16cid:durableId="122771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F1"/>
    <w:rsid w:val="000032AC"/>
    <w:rsid w:val="00010EC2"/>
    <w:rsid w:val="000430BD"/>
    <w:rsid w:val="000535AA"/>
    <w:rsid w:val="0005576C"/>
    <w:rsid w:val="00077A38"/>
    <w:rsid w:val="00093755"/>
    <w:rsid w:val="000B0588"/>
    <w:rsid w:val="000C56EA"/>
    <w:rsid w:val="000D127F"/>
    <w:rsid w:val="000E2491"/>
    <w:rsid w:val="000F7450"/>
    <w:rsid w:val="001027F8"/>
    <w:rsid w:val="00121DFB"/>
    <w:rsid w:val="001846C2"/>
    <w:rsid w:val="001B2B5C"/>
    <w:rsid w:val="001B75B8"/>
    <w:rsid w:val="001D0259"/>
    <w:rsid w:val="0025023B"/>
    <w:rsid w:val="0026370F"/>
    <w:rsid w:val="002771AA"/>
    <w:rsid w:val="00283F5B"/>
    <w:rsid w:val="002876FC"/>
    <w:rsid w:val="00297A72"/>
    <w:rsid w:val="002A2846"/>
    <w:rsid w:val="002F21FA"/>
    <w:rsid w:val="002F376E"/>
    <w:rsid w:val="00304296"/>
    <w:rsid w:val="003253BA"/>
    <w:rsid w:val="00336756"/>
    <w:rsid w:val="003419E3"/>
    <w:rsid w:val="003660BA"/>
    <w:rsid w:val="00376276"/>
    <w:rsid w:val="0039605F"/>
    <w:rsid w:val="003A058C"/>
    <w:rsid w:val="003A2B36"/>
    <w:rsid w:val="003C7133"/>
    <w:rsid w:val="003F0CD8"/>
    <w:rsid w:val="00401B41"/>
    <w:rsid w:val="004114CA"/>
    <w:rsid w:val="00411F60"/>
    <w:rsid w:val="00412311"/>
    <w:rsid w:val="004239A6"/>
    <w:rsid w:val="00451E0B"/>
    <w:rsid w:val="0045288A"/>
    <w:rsid w:val="00476202"/>
    <w:rsid w:val="00483C9C"/>
    <w:rsid w:val="00483F4F"/>
    <w:rsid w:val="004C31D6"/>
    <w:rsid w:val="004D6BA2"/>
    <w:rsid w:val="00505C79"/>
    <w:rsid w:val="00527233"/>
    <w:rsid w:val="00536B77"/>
    <w:rsid w:val="00541A08"/>
    <w:rsid w:val="00552FB6"/>
    <w:rsid w:val="00596BA4"/>
    <w:rsid w:val="005E1A71"/>
    <w:rsid w:val="005F5AF1"/>
    <w:rsid w:val="00612D65"/>
    <w:rsid w:val="00617FC1"/>
    <w:rsid w:val="006454C9"/>
    <w:rsid w:val="00661EC2"/>
    <w:rsid w:val="00663DA8"/>
    <w:rsid w:val="006831E7"/>
    <w:rsid w:val="006E7F0B"/>
    <w:rsid w:val="0072250E"/>
    <w:rsid w:val="007319ED"/>
    <w:rsid w:val="00772D3B"/>
    <w:rsid w:val="0079751B"/>
    <w:rsid w:val="007A7B2E"/>
    <w:rsid w:val="007B6325"/>
    <w:rsid w:val="007D10B9"/>
    <w:rsid w:val="008017CF"/>
    <w:rsid w:val="00803798"/>
    <w:rsid w:val="008221C1"/>
    <w:rsid w:val="00822387"/>
    <w:rsid w:val="00855A53"/>
    <w:rsid w:val="008A03D4"/>
    <w:rsid w:val="008E17B8"/>
    <w:rsid w:val="00904922"/>
    <w:rsid w:val="00905222"/>
    <w:rsid w:val="0091071B"/>
    <w:rsid w:val="0093461B"/>
    <w:rsid w:val="0094022C"/>
    <w:rsid w:val="009664F3"/>
    <w:rsid w:val="00975453"/>
    <w:rsid w:val="00984013"/>
    <w:rsid w:val="00994D14"/>
    <w:rsid w:val="009A3BE3"/>
    <w:rsid w:val="009B4B95"/>
    <w:rsid w:val="009C2A5B"/>
    <w:rsid w:val="009D3A23"/>
    <w:rsid w:val="009D7AB9"/>
    <w:rsid w:val="00A17CA2"/>
    <w:rsid w:val="00A229AE"/>
    <w:rsid w:val="00A7468E"/>
    <w:rsid w:val="00A875E4"/>
    <w:rsid w:val="00AD28B1"/>
    <w:rsid w:val="00B17BEE"/>
    <w:rsid w:val="00B409A7"/>
    <w:rsid w:val="00BA2969"/>
    <w:rsid w:val="00BA4E50"/>
    <w:rsid w:val="00BE34BD"/>
    <w:rsid w:val="00BE6F72"/>
    <w:rsid w:val="00BF7911"/>
    <w:rsid w:val="00C1554C"/>
    <w:rsid w:val="00C21857"/>
    <w:rsid w:val="00C414A3"/>
    <w:rsid w:val="00C42A72"/>
    <w:rsid w:val="00C45DC9"/>
    <w:rsid w:val="00C60D85"/>
    <w:rsid w:val="00D479DB"/>
    <w:rsid w:val="00DC5774"/>
    <w:rsid w:val="00DE7B71"/>
    <w:rsid w:val="00DF7332"/>
    <w:rsid w:val="00E478AE"/>
    <w:rsid w:val="00E65230"/>
    <w:rsid w:val="00E66979"/>
    <w:rsid w:val="00E80E93"/>
    <w:rsid w:val="00E96E73"/>
    <w:rsid w:val="00EA1FB6"/>
    <w:rsid w:val="00EC71C0"/>
    <w:rsid w:val="00ED271C"/>
    <w:rsid w:val="00ED2D7B"/>
    <w:rsid w:val="00ED652B"/>
    <w:rsid w:val="00EE3AEA"/>
    <w:rsid w:val="00EF11D7"/>
    <w:rsid w:val="00F11654"/>
    <w:rsid w:val="00F14C31"/>
    <w:rsid w:val="00F34ECF"/>
    <w:rsid w:val="00F53192"/>
    <w:rsid w:val="00F56627"/>
    <w:rsid w:val="00F63947"/>
    <w:rsid w:val="00FB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D937A"/>
  <w15:chartTrackingRefBased/>
  <w15:docId w15:val="{8213B4AE-9C30-4410-80BD-47100528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A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AF1"/>
    <w:pPr>
      <w:ind w:left="720"/>
      <w:contextualSpacing/>
      <w:jc w:val="both"/>
    </w:pPr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8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8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18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857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3798"/>
    <w:rPr>
      <w:color w:val="467886"/>
      <w:u w:val="single"/>
    </w:rPr>
  </w:style>
  <w:style w:type="paragraph" w:styleId="Revision">
    <w:name w:val="Revision"/>
    <w:hidden/>
    <w:uiPriority w:val="99"/>
    <w:semiHidden/>
    <w:rsid w:val="0025023B"/>
    <w:pPr>
      <w:spacing w:after="0" w:line="240" w:lineRule="auto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02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02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02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2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Reynolds</dc:creator>
  <cp:keywords/>
  <dc:description/>
  <cp:lastModifiedBy>Nancy  Zelman</cp:lastModifiedBy>
  <cp:revision>2</cp:revision>
  <dcterms:created xsi:type="dcterms:W3CDTF">2025-06-12T16:04:00Z</dcterms:created>
  <dcterms:modified xsi:type="dcterms:W3CDTF">2025-06-12T16:04:00Z</dcterms:modified>
</cp:coreProperties>
</file>